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2FCF" w14:textId="0CF18D4A" w:rsidR="00C01250" w:rsidRPr="00CD4251" w:rsidRDefault="005F384F" w:rsidP="00035067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5F384F">
        <w:rPr>
          <w:rFonts w:ascii="Times New Roman" w:eastAsia="標楷體" w:hAnsi="Times New Roman" w:cs="Times New Roman" w:hint="eastAsia"/>
          <w:sz w:val="40"/>
          <w:szCs w:val="40"/>
        </w:rPr>
        <w:t xml:space="preserve"> </w:t>
      </w:r>
      <w:r w:rsidR="00C01250" w:rsidRPr="00CD4251">
        <w:rPr>
          <w:rFonts w:ascii="Times New Roman" w:eastAsia="標楷體" w:hAnsi="Times New Roman" w:cs="Times New Roman"/>
          <w:sz w:val="48"/>
          <w:szCs w:val="48"/>
        </w:rPr>
        <w:t>20</w:t>
      </w:r>
      <w:r w:rsidR="00C01250" w:rsidRPr="00CD4251">
        <w:rPr>
          <w:rFonts w:ascii="Times New Roman" w:eastAsia="標楷體" w:hAnsi="Times New Roman" w:cs="Times New Roman" w:hint="eastAsia"/>
          <w:sz w:val="48"/>
          <w:szCs w:val="48"/>
        </w:rPr>
        <w:t>2</w:t>
      </w:r>
      <w:r w:rsidR="005F6FAA" w:rsidRPr="00CD4251">
        <w:rPr>
          <w:rFonts w:ascii="Times New Roman" w:eastAsia="標楷體" w:hAnsi="Times New Roman" w:cs="Times New Roman" w:hint="eastAsia"/>
          <w:sz w:val="48"/>
          <w:szCs w:val="48"/>
        </w:rPr>
        <w:t>6</w:t>
      </w:r>
      <w:r w:rsidR="00C01250" w:rsidRPr="00CD4251">
        <w:rPr>
          <w:rFonts w:ascii="Times New Roman" w:eastAsia="標楷體" w:hAnsi="Times New Roman" w:cs="Times New Roman"/>
          <w:sz w:val="48"/>
          <w:szCs w:val="48"/>
        </w:rPr>
        <w:t>腦電圖研習營</w:t>
      </w:r>
      <w:r w:rsidR="00C01250" w:rsidRPr="00CD4251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C01250" w:rsidRPr="00CD4251">
        <w:rPr>
          <w:rFonts w:ascii="Times New Roman" w:eastAsia="標楷體" w:hAnsi="Times New Roman" w:cs="Times New Roman"/>
          <w:sz w:val="48"/>
          <w:szCs w:val="48"/>
        </w:rPr>
        <w:t>基礎</w:t>
      </w:r>
      <w:r w:rsidR="00C01250" w:rsidRPr="00CD4251">
        <w:rPr>
          <w:rFonts w:ascii="Times New Roman" w:eastAsia="標楷體" w:hAnsi="Times New Roman" w:cs="Times New Roman" w:hint="eastAsia"/>
          <w:sz w:val="48"/>
          <w:szCs w:val="48"/>
        </w:rPr>
        <w:t>/</w:t>
      </w:r>
      <w:r w:rsidR="00C01250" w:rsidRPr="00CD4251">
        <w:rPr>
          <w:rFonts w:ascii="Times New Roman" w:eastAsia="標楷體" w:hAnsi="Times New Roman" w:cs="Times New Roman" w:hint="eastAsia"/>
          <w:sz w:val="48"/>
          <w:szCs w:val="48"/>
        </w:rPr>
        <w:t>進階</w:t>
      </w:r>
      <w:r w:rsidR="00C01250" w:rsidRPr="00CD4251">
        <w:rPr>
          <w:rFonts w:ascii="Times New Roman" w:eastAsia="標楷體" w:hAnsi="Times New Roman" w:cs="Times New Roman" w:hint="eastAsia"/>
          <w:sz w:val="48"/>
          <w:szCs w:val="48"/>
        </w:rPr>
        <w:t>)</w:t>
      </w:r>
    </w:p>
    <w:p w14:paraId="1030E561" w14:textId="12B782F7" w:rsidR="00C01250" w:rsidRPr="00B70FB8" w:rsidRDefault="00C01250" w:rsidP="00B70FB8">
      <w:pPr>
        <w:spacing w:beforeLines="20" w:before="72"/>
        <w:ind w:rightChars="225" w:right="540"/>
        <w:jc w:val="both"/>
        <w:rPr>
          <w:rFonts w:ascii="標楷體" w:eastAsia="標楷體" w:hAnsi="標楷體" w:cs="Times New Roman"/>
          <w:szCs w:val="24"/>
        </w:rPr>
      </w:pPr>
      <w:r w:rsidRPr="00B70FB8">
        <w:rPr>
          <w:rFonts w:ascii="標楷體" w:eastAsia="標楷體" w:hAnsi="標楷體" w:cs="Times New Roman" w:hint="eastAsia"/>
          <w:szCs w:val="24"/>
        </w:rPr>
        <w:t xml:space="preserve">主辦：台灣癲癇醫學會 </w:t>
      </w:r>
    </w:p>
    <w:p w14:paraId="078A5584" w14:textId="36BD09CF" w:rsidR="005F6FAA" w:rsidRPr="00B70FB8" w:rsidRDefault="005F6FAA" w:rsidP="00B70FB8">
      <w:pPr>
        <w:spacing w:beforeLines="20" w:before="72"/>
        <w:ind w:rightChars="225" w:right="540"/>
        <w:jc w:val="both"/>
        <w:rPr>
          <w:rFonts w:ascii="標楷體" w:eastAsia="標楷體" w:hAnsi="標楷體" w:cs="Times New Roman"/>
          <w:szCs w:val="24"/>
        </w:rPr>
      </w:pPr>
      <w:r w:rsidRPr="00B70FB8">
        <w:rPr>
          <w:rFonts w:ascii="標楷體" w:eastAsia="標楷體" w:hAnsi="標楷體" w:cs="Times New Roman" w:hint="eastAsia"/>
          <w:szCs w:val="24"/>
        </w:rPr>
        <w:t>指導單位:衛生福利部</w:t>
      </w:r>
    </w:p>
    <w:p w14:paraId="29EE1134" w14:textId="4D9B98B1" w:rsidR="00C01250" w:rsidRPr="00B70FB8" w:rsidRDefault="00C01250" w:rsidP="00B70FB8">
      <w:pPr>
        <w:snapToGrid w:val="0"/>
        <w:spacing w:beforeLines="20" w:before="72"/>
        <w:ind w:left="839" w:rightChars="225" w:right="540" w:hanging="839"/>
        <w:jc w:val="both"/>
        <w:rPr>
          <w:rFonts w:eastAsia="標楷體"/>
          <w:szCs w:val="24"/>
        </w:rPr>
      </w:pPr>
      <w:r w:rsidRPr="00B70FB8">
        <w:rPr>
          <w:rFonts w:ascii="標楷體" w:eastAsia="標楷體" w:hAnsi="標楷體" w:cs="Times New Roman" w:hint="eastAsia"/>
          <w:szCs w:val="24"/>
        </w:rPr>
        <w:t>地點：</w:t>
      </w:r>
      <w:r w:rsidR="00B70FB8" w:rsidRPr="00B70FB8">
        <w:rPr>
          <w:rFonts w:ascii="標楷體" w:eastAsia="標楷體" w:hAnsi="標楷體" w:hint="eastAsia"/>
          <w:szCs w:val="24"/>
        </w:rPr>
        <w:t>張榮發基金會國際會議中心 8樓801會議室</w:t>
      </w:r>
      <w:r w:rsidR="00B70FB8" w:rsidRPr="00B70FB8">
        <w:rPr>
          <w:rFonts w:eastAsia="標楷體"/>
          <w:szCs w:val="24"/>
        </w:rPr>
        <w:t>(</w:t>
      </w:r>
      <w:r w:rsidR="00B70FB8" w:rsidRPr="00B70FB8">
        <w:rPr>
          <w:rFonts w:eastAsia="標楷體"/>
          <w:szCs w:val="24"/>
        </w:rPr>
        <w:t>台北市中正區中山南路</w:t>
      </w:r>
      <w:r w:rsidR="00B70FB8" w:rsidRPr="00B70FB8">
        <w:rPr>
          <w:rFonts w:eastAsia="標楷體"/>
          <w:szCs w:val="24"/>
        </w:rPr>
        <w:t>11</w:t>
      </w:r>
      <w:r w:rsidR="00B70FB8" w:rsidRPr="00B70FB8">
        <w:rPr>
          <w:rFonts w:eastAsia="標楷體"/>
          <w:szCs w:val="24"/>
        </w:rPr>
        <w:t>號</w:t>
      </w:r>
      <w:r w:rsidR="00B70FB8" w:rsidRPr="00B70FB8">
        <w:rPr>
          <w:rFonts w:eastAsia="標楷體"/>
          <w:szCs w:val="24"/>
        </w:rPr>
        <w:t>)</w:t>
      </w:r>
    </w:p>
    <w:p w14:paraId="0A60C7F5" w14:textId="131415CB" w:rsidR="00B70FB8" w:rsidRPr="00B70FB8" w:rsidRDefault="00B70FB8" w:rsidP="00B70FB8">
      <w:pPr>
        <w:snapToGrid w:val="0"/>
        <w:spacing w:beforeLines="20" w:before="72"/>
        <w:ind w:left="839" w:rightChars="225" w:right="540" w:hanging="839"/>
        <w:jc w:val="both"/>
        <w:rPr>
          <w:rFonts w:ascii="標楷體" w:eastAsia="標楷體" w:hAnsi="標楷體" w:cs="Times New Roman"/>
          <w:szCs w:val="24"/>
        </w:rPr>
      </w:pPr>
      <w:r w:rsidRPr="00B70FB8">
        <w:rPr>
          <w:rFonts w:ascii="標楷體" w:eastAsia="標楷體" w:hAnsi="標楷體" w:cs="Times New Roman" w:hint="eastAsia"/>
          <w:szCs w:val="24"/>
        </w:rPr>
        <w:t>時間：</w:t>
      </w:r>
    </w:p>
    <w:p w14:paraId="74EF00CC" w14:textId="45CC533E" w:rsidR="00B41807" w:rsidRPr="00E76769" w:rsidRDefault="00B41807" w:rsidP="001A3C8A">
      <w:pPr>
        <w:snapToGrid w:val="0"/>
        <w:spacing w:beforeLines="50" w:before="180"/>
        <w:ind w:left="839" w:rightChars="225" w:right="540" w:hanging="130"/>
        <w:jc w:val="both"/>
        <w:rPr>
          <w:rFonts w:ascii="標楷體" w:eastAsia="標楷體" w:hAnsi="標楷體" w:cs="Times New Roman"/>
          <w:b/>
          <w:sz w:val="25"/>
          <w:szCs w:val="25"/>
        </w:rPr>
      </w:pP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11</w:t>
      </w:r>
      <w:r w:rsidR="00B70FB8">
        <w:rPr>
          <w:rFonts w:ascii="標楷體" w:eastAsia="標楷體" w:hAnsi="標楷體" w:cs="Times New Roman" w:hint="eastAsia"/>
          <w:b/>
          <w:sz w:val="25"/>
          <w:szCs w:val="25"/>
        </w:rPr>
        <w:t>5</w:t>
      </w: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年</w:t>
      </w:r>
      <w:r w:rsidR="00B70FB8">
        <w:rPr>
          <w:rFonts w:ascii="標楷體" w:eastAsia="標楷體" w:hAnsi="標楷體" w:cs="Times New Roman" w:hint="eastAsia"/>
          <w:b/>
          <w:sz w:val="25"/>
          <w:szCs w:val="25"/>
        </w:rPr>
        <w:t>8</w:t>
      </w: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月</w:t>
      </w:r>
      <w:r w:rsidR="00B70FB8">
        <w:rPr>
          <w:rFonts w:ascii="標楷體" w:eastAsia="標楷體" w:hAnsi="標楷體" w:cs="Times New Roman" w:hint="eastAsia"/>
          <w:b/>
          <w:sz w:val="25"/>
          <w:szCs w:val="25"/>
        </w:rPr>
        <w:t>8</w:t>
      </w: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日（星期六）-</w:t>
      </w:r>
      <w:r w:rsidR="003F4751">
        <w:rPr>
          <w:rFonts w:ascii="標楷體" w:eastAsia="標楷體" w:hAnsi="標楷體" w:cs="Times New Roman" w:hint="eastAsia"/>
          <w:b/>
          <w:sz w:val="25"/>
          <w:szCs w:val="25"/>
        </w:rPr>
        <w:t xml:space="preserve"> </w:t>
      </w: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基礎</w:t>
      </w:r>
    </w:p>
    <w:p w14:paraId="2101779C" w14:textId="6A5E4947" w:rsidR="00B41807" w:rsidRPr="00E76769" w:rsidRDefault="00B41807" w:rsidP="00B70FB8">
      <w:pPr>
        <w:snapToGrid w:val="0"/>
        <w:spacing w:beforeLines="30" w:before="108"/>
        <w:ind w:left="839" w:right="-1" w:hanging="130"/>
        <w:rPr>
          <w:rFonts w:ascii="標楷體" w:eastAsia="標楷體" w:hAnsi="標楷體" w:cs="Times New Roman"/>
          <w:b/>
          <w:sz w:val="25"/>
          <w:szCs w:val="25"/>
        </w:rPr>
      </w:pP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11</w:t>
      </w:r>
      <w:r w:rsidR="00B70FB8">
        <w:rPr>
          <w:rFonts w:ascii="標楷體" w:eastAsia="標楷體" w:hAnsi="標楷體" w:cs="Times New Roman" w:hint="eastAsia"/>
          <w:b/>
          <w:sz w:val="25"/>
          <w:szCs w:val="25"/>
        </w:rPr>
        <w:t>5</w:t>
      </w: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年</w:t>
      </w:r>
      <w:r w:rsidR="00B70FB8">
        <w:rPr>
          <w:rFonts w:ascii="標楷體" w:eastAsia="標楷體" w:hAnsi="標楷體" w:cs="Times New Roman" w:hint="eastAsia"/>
          <w:b/>
          <w:sz w:val="25"/>
          <w:szCs w:val="25"/>
        </w:rPr>
        <w:t>8</w:t>
      </w: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月</w:t>
      </w:r>
      <w:r w:rsidR="00B70FB8">
        <w:rPr>
          <w:rFonts w:ascii="標楷體" w:eastAsia="標楷體" w:hAnsi="標楷體" w:cs="Times New Roman" w:hint="eastAsia"/>
          <w:b/>
          <w:sz w:val="25"/>
          <w:szCs w:val="25"/>
        </w:rPr>
        <w:t>9</w:t>
      </w: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日（星期</w:t>
      </w:r>
      <w:r w:rsidR="00B70FB8">
        <w:rPr>
          <w:rFonts w:ascii="標楷體" w:eastAsia="標楷體" w:hAnsi="標楷體" w:cs="Times New Roman" w:hint="eastAsia"/>
          <w:b/>
          <w:sz w:val="25"/>
          <w:szCs w:val="25"/>
        </w:rPr>
        <w:t>日</w:t>
      </w: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）-</w:t>
      </w:r>
      <w:r w:rsidR="003F4751">
        <w:rPr>
          <w:rFonts w:ascii="標楷體" w:eastAsia="標楷體" w:hAnsi="標楷體" w:cs="Times New Roman" w:hint="eastAsia"/>
          <w:b/>
          <w:sz w:val="25"/>
          <w:szCs w:val="25"/>
        </w:rPr>
        <w:t xml:space="preserve"> </w:t>
      </w:r>
      <w:r w:rsidRPr="00E76769">
        <w:rPr>
          <w:rFonts w:ascii="標楷體" w:eastAsia="標楷體" w:hAnsi="標楷體" w:cs="Times New Roman" w:hint="eastAsia"/>
          <w:b/>
          <w:sz w:val="25"/>
          <w:szCs w:val="25"/>
        </w:rPr>
        <w:t>進階</w:t>
      </w:r>
    </w:p>
    <w:p w14:paraId="14CD975A" w14:textId="6C80218E" w:rsidR="00417170" w:rsidRPr="00E76769" w:rsidRDefault="00417170" w:rsidP="00B70FB8">
      <w:pPr>
        <w:spacing w:beforeLines="50" w:before="180"/>
        <w:ind w:left="839" w:rightChars="225" w:right="540" w:hanging="839"/>
        <w:jc w:val="both"/>
        <w:rPr>
          <w:rFonts w:ascii="標楷體" w:eastAsia="標楷體" w:hAnsi="標楷體" w:cs="Times New Roman"/>
          <w:szCs w:val="24"/>
        </w:rPr>
      </w:pPr>
      <w:r w:rsidRPr="00E76769">
        <w:rPr>
          <w:rFonts w:ascii="標楷體" w:eastAsia="標楷體" w:hAnsi="標楷體" w:cs="Times New Roman" w:hint="eastAsia"/>
          <w:szCs w:val="24"/>
        </w:rPr>
        <w:t>議程</w:t>
      </w:r>
      <w:r w:rsidR="00A955CC" w:rsidRPr="00E76769">
        <w:rPr>
          <w:rFonts w:ascii="標楷體" w:eastAsia="標楷體" w:hAnsi="標楷體" w:cs="Times New Roman" w:hint="eastAsia"/>
          <w:szCs w:val="24"/>
        </w:rPr>
        <w:t>：</w:t>
      </w:r>
      <w:r w:rsidRPr="00E76769">
        <w:rPr>
          <w:rFonts w:ascii="標楷體" w:eastAsia="標楷體" w:hAnsi="標楷體" w:cs="Times New Roman" w:hint="eastAsia"/>
          <w:szCs w:val="24"/>
        </w:rPr>
        <w:t>詳如附件</w:t>
      </w:r>
    </w:p>
    <w:p w14:paraId="21915716" w14:textId="23F51E58" w:rsidR="00C01250" w:rsidRPr="00E76769" w:rsidRDefault="00C01250" w:rsidP="00C01250">
      <w:pPr>
        <w:spacing w:beforeLines="50" w:before="180"/>
        <w:ind w:left="839" w:rightChars="225" w:right="540" w:hanging="839"/>
        <w:jc w:val="both"/>
        <w:rPr>
          <w:rFonts w:ascii="標楷體" w:eastAsia="標楷體" w:hAnsi="標楷體" w:cs="Times New Roman"/>
          <w:szCs w:val="24"/>
        </w:rPr>
      </w:pPr>
      <w:r w:rsidRPr="00E76769">
        <w:rPr>
          <w:rFonts w:ascii="標楷體" w:eastAsia="標楷體" w:hAnsi="標楷體" w:cs="Times New Roman" w:hint="eastAsia"/>
          <w:szCs w:val="24"/>
        </w:rPr>
        <w:t>費用：會  員：</w:t>
      </w:r>
      <w:r w:rsidR="00417170" w:rsidRPr="00E76769">
        <w:rPr>
          <w:rFonts w:ascii="標楷體" w:eastAsia="標楷體" w:hAnsi="標楷體" w:cs="Times New Roman" w:hint="eastAsia"/>
          <w:szCs w:val="24"/>
        </w:rPr>
        <w:t>單場1</w:t>
      </w:r>
      <w:r w:rsidR="00374C50" w:rsidRPr="00E76769">
        <w:rPr>
          <w:rFonts w:ascii="標楷體" w:eastAsia="標楷體" w:hAnsi="標楷體" w:cs="Times New Roman" w:hint="eastAsia"/>
          <w:szCs w:val="24"/>
        </w:rPr>
        <w:t>6</w:t>
      </w:r>
      <w:r w:rsidR="00417170" w:rsidRPr="00E76769">
        <w:rPr>
          <w:rFonts w:ascii="標楷體" w:eastAsia="標楷體" w:hAnsi="標楷體" w:cs="Times New Roman" w:hint="eastAsia"/>
          <w:szCs w:val="24"/>
        </w:rPr>
        <w:t>00</w:t>
      </w:r>
      <w:r w:rsidRPr="00E76769">
        <w:rPr>
          <w:rFonts w:ascii="標楷體" w:eastAsia="標楷體" w:hAnsi="標楷體" w:cs="Times New Roman" w:hint="eastAsia"/>
          <w:szCs w:val="24"/>
        </w:rPr>
        <w:t>元</w:t>
      </w:r>
      <w:r w:rsidR="00417170" w:rsidRPr="00E76769">
        <w:rPr>
          <w:rFonts w:ascii="標楷體" w:eastAsia="標楷體" w:hAnsi="標楷體" w:cs="Times New Roman" w:hint="eastAsia"/>
          <w:szCs w:val="24"/>
        </w:rPr>
        <w:t>，二場</w:t>
      </w:r>
      <w:r w:rsidR="00F771C8" w:rsidRPr="00E76769">
        <w:rPr>
          <w:rFonts w:ascii="標楷體" w:eastAsia="標楷體" w:hAnsi="標楷體" w:cs="Times New Roman" w:hint="eastAsia"/>
          <w:szCs w:val="24"/>
        </w:rPr>
        <w:t>3</w:t>
      </w:r>
      <w:r w:rsidR="00374C50" w:rsidRPr="00E76769">
        <w:rPr>
          <w:rFonts w:ascii="標楷體" w:eastAsia="標楷體" w:hAnsi="標楷體" w:cs="Times New Roman" w:hint="eastAsia"/>
          <w:szCs w:val="24"/>
        </w:rPr>
        <w:t>0</w:t>
      </w:r>
      <w:r w:rsidR="00F771C8" w:rsidRPr="00E76769">
        <w:rPr>
          <w:rFonts w:ascii="標楷體" w:eastAsia="標楷體" w:hAnsi="標楷體" w:cs="Times New Roman" w:hint="eastAsia"/>
          <w:szCs w:val="24"/>
        </w:rPr>
        <w:t>00元</w:t>
      </w:r>
      <w:r w:rsidR="00FB5189" w:rsidRPr="00E76769">
        <w:rPr>
          <w:rFonts w:ascii="標楷體" w:eastAsia="標楷體" w:hAnsi="標楷體" w:cs="Times New Roman" w:hint="eastAsia"/>
          <w:szCs w:val="24"/>
        </w:rPr>
        <w:t>，</w:t>
      </w:r>
      <w:r w:rsidR="00F771C8" w:rsidRPr="00E76769">
        <w:rPr>
          <w:rFonts w:ascii="標楷體" w:eastAsia="標楷體" w:hAnsi="標楷體" w:cs="Times New Roman" w:hint="eastAsia"/>
          <w:szCs w:val="24"/>
        </w:rPr>
        <w:t>限</w:t>
      </w:r>
      <w:r w:rsidRPr="00E76769">
        <w:rPr>
          <w:rFonts w:ascii="標楷體" w:eastAsia="標楷體" w:hAnsi="標楷體" w:cs="Times New Roman" w:hint="eastAsia"/>
          <w:szCs w:val="24"/>
        </w:rPr>
        <w:t>台灣癲癇醫學會會員</w:t>
      </w:r>
      <w:r w:rsidR="00F771C8" w:rsidRPr="00E76769">
        <w:rPr>
          <w:rFonts w:ascii="標楷體" w:eastAsia="標楷體" w:hAnsi="標楷體" w:cs="Times New Roman" w:hint="eastAsia"/>
          <w:szCs w:val="24"/>
        </w:rPr>
        <w:t>。</w:t>
      </w:r>
    </w:p>
    <w:p w14:paraId="1E7B63BB" w14:textId="3612E569" w:rsidR="00F771C8" w:rsidRPr="00E76769" w:rsidRDefault="00C01250" w:rsidP="00C01250">
      <w:pPr>
        <w:snapToGrid w:val="0"/>
        <w:ind w:rightChars="17" w:right="41" w:firstLineChars="306" w:firstLine="734"/>
        <w:jc w:val="both"/>
        <w:rPr>
          <w:rFonts w:ascii="標楷體" w:eastAsia="標楷體" w:hAnsi="標楷體" w:cs="Times New Roman"/>
          <w:szCs w:val="24"/>
        </w:rPr>
      </w:pPr>
      <w:r w:rsidRPr="00E76769">
        <w:rPr>
          <w:rFonts w:ascii="標楷體" w:eastAsia="標楷體" w:hAnsi="標楷體" w:cs="Times New Roman" w:hint="eastAsia"/>
          <w:szCs w:val="24"/>
        </w:rPr>
        <w:t>非會員：</w:t>
      </w:r>
      <w:r w:rsidR="00F77486" w:rsidRPr="00E76769">
        <w:rPr>
          <w:rFonts w:ascii="標楷體" w:eastAsia="標楷體" w:hAnsi="標楷體" w:cs="Times New Roman" w:hint="eastAsia"/>
          <w:szCs w:val="24"/>
        </w:rPr>
        <w:t>(</w:t>
      </w:r>
      <w:r w:rsidR="00CC15F4" w:rsidRPr="00E76769">
        <w:rPr>
          <w:rFonts w:ascii="標楷體" w:eastAsia="標楷體" w:hAnsi="標楷體" w:cs="Times New Roman" w:hint="eastAsia"/>
          <w:szCs w:val="24"/>
        </w:rPr>
        <w:t>1</w:t>
      </w:r>
      <w:r w:rsidR="00F77486" w:rsidRPr="00E76769">
        <w:rPr>
          <w:rFonts w:ascii="標楷體" w:eastAsia="標楷體" w:hAnsi="標楷體" w:cs="Times New Roman" w:hint="eastAsia"/>
          <w:szCs w:val="24"/>
        </w:rPr>
        <w:t>)</w:t>
      </w:r>
      <w:r w:rsidR="00CC15F4" w:rsidRPr="00E76769">
        <w:rPr>
          <w:rFonts w:ascii="標楷體" w:eastAsia="標楷體" w:hAnsi="標楷體" w:cs="Times New Roman" w:hint="eastAsia"/>
          <w:szCs w:val="24"/>
        </w:rPr>
        <w:t xml:space="preserve"> </w:t>
      </w:r>
      <w:r w:rsidRPr="00E76769">
        <w:rPr>
          <w:rFonts w:ascii="標楷體" w:eastAsia="標楷體" w:hAnsi="標楷體" w:cs="Times New Roman" w:hint="eastAsia"/>
          <w:szCs w:val="24"/>
        </w:rPr>
        <w:t>主治醫師</w:t>
      </w:r>
      <w:r w:rsidR="000C6142" w:rsidRPr="00E76769">
        <w:rPr>
          <w:rFonts w:ascii="標楷體" w:eastAsia="標楷體" w:hAnsi="標楷體" w:cs="Times New Roman" w:hint="eastAsia"/>
          <w:szCs w:val="24"/>
        </w:rPr>
        <w:t xml:space="preserve"> </w:t>
      </w:r>
      <w:r w:rsidR="00F771C8" w:rsidRPr="00E76769">
        <w:rPr>
          <w:rFonts w:ascii="標楷體" w:eastAsia="標楷體" w:hAnsi="標楷體" w:cs="Times New Roman" w:hint="eastAsia"/>
          <w:szCs w:val="24"/>
        </w:rPr>
        <w:t>-</w:t>
      </w:r>
      <w:r w:rsidR="000C6142" w:rsidRPr="00E76769">
        <w:rPr>
          <w:rFonts w:ascii="標楷體" w:eastAsia="標楷體" w:hAnsi="標楷體" w:cs="Times New Roman" w:hint="eastAsia"/>
          <w:szCs w:val="24"/>
        </w:rPr>
        <w:t xml:space="preserve"> </w:t>
      </w:r>
      <w:r w:rsidR="00F771C8" w:rsidRPr="00E76769">
        <w:rPr>
          <w:rFonts w:ascii="標楷體" w:eastAsia="標楷體" w:hAnsi="標楷體" w:cs="Times New Roman" w:hint="eastAsia"/>
          <w:szCs w:val="24"/>
        </w:rPr>
        <w:t>單場2200元</w:t>
      </w:r>
      <w:r w:rsidRPr="00E76769">
        <w:rPr>
          <w:rFonts w:ascii="標楷體" w:eastAsia="標楷體" w:hAnsi="標楷體" w:cs="Times New Roman" w:hint="eastAsia"/>
          <w:szCs w:val="24"/>
        </w:rPr>
        <w:t>，</w:t>
      </w:r>
      <w:r w:rsidR="00F771C8" w:rsidRPr="00E76769">
        <w:rPr>
          <w:rFonts w:ascii="標楷體" w:eastAsia="標楷體" w:hAnsi="標楷體" w:cs="Times New Roman" w:hint="eastAsia"/>
          <w:szCs w:val="24"/>
        </w:rPr>
        <w:t>二場4000元</w:t>
      </w:r>
      <w:r w:rsidR="002C1C98" w:rsidRPr="00E76769">
        <w:rPr>
          <w:rFonts w:ascii="標楷體" w:eastAsia="標楷體" w:hAnsi="標楷體" w:cs="Times New Roman" w:hint="eastAsia"/>
          <w:szCs w:val="24"/>
        </w:rPr>
        <w:t>。</w:t>
      </w:r>
    </w:p>
    <w:p w14:paraId="4EDA6F23" w14:textId="2A2B5D80" w:rsidR="00F771C8" w:rsidRPr="00E76769" w:rsidRDefault="00F771C8" w:rsidP="00C01250">
      <w:pPr>
        <w:snapToGrid w:val="0"/>
        <w:ind w:rightChars="17" w:right="41" w:firstLineChars="306" w:firstLine="734"/>
        <w:jc w:val="both"/>
        <w:rPr>
          <w:rFonts w:ascii="標楷體" w:eastAsia="標楷體" w:hAnsi="標楷體" w:cs="Times New Roman"/>
          <w:szCs w:val="24"/>
        </w:rPr>
      </w:pPr>
      <w:r w:rsidRPr="00E76769">
        <w:rPr>
          <w:rFonts w:ascii="標楷體" w:eastAsia="標楷體" w:hAnsi="標楷體" w:cs="Times New Roman" w:hint="eastAsia"/>
          <w:szCs w:val="24"/>
        </w:rPr>
        <w:t xml:space="preserve">        </w:t>
      </w:r>
      <w:r w:rsidR="00F77486" w:rsidRPr="00E76769">
        <w:rPr>
          <w:rFonts w:ascii="標楷體" w:eastAsia="標楷體" w:hAnsi="標楷體" w:cs="Times New Roman" w:hint="eastAsia"/>
          <w:szCs w:val="24"/>
        </w:rPr>
        <w:t>(</w:t>
      </w:r>
      <w:r w:rsidR="00CC15F4" w:rsidRPr="00E76769">
        <w:rPr>
          <w:rFonts w:ascii="標楷體" w:eastAsia="標楷體" w:hAnsi="標楷體" w:cs="Times New Roman" w:hint="eastAsia"/>
          <w:szCs w:val="24"/>
        </w:rPr>
        <w:t>2</w:t>
      </w:r>
      <w:r w:rsidR="00F77486" w:rsidRPr="00E76769">
        <w:rPr>
          <w:rFonts w:ascii="標楷體" w:eastAsia="標楷體" w:hAnsi="標楷體" w:cs="Times New Roman" w:hint="eastAsia"/>
          <w:szCs w:val="24"/>
        </w:rPr>
        <w:t>)</w:t>
      </w:r>
      <w:r w:rsidR="00CC15F4" w:rsidRPr="00E76769">
        <w:rPr>
          <w:rFonts w:ascii="標楷體" w:eastAsia="標楷體" w:hAnsi="標楷體" w:cs="Times New Roman" w:hint="eastAsia"/>
          <w:szCs w:val="24"/>
        </w:rPr>
        <w:t xml:space="preserve"> </w:t>
      </w:r>
      <w:r w:rsidR="00C01250" w:rsidRPr="00E76769">
        <w:rPr>
          <w:rFonts w:ascii="標楷體" w:eastAsia="標楷體" w:hAnsi="標楷體" w:cs="Times New Roman" w:hint="eastAsia"/>
          <w:szCs w:val="24"/>
        </w:rPr>
        <w:t>住院醫師</w:t>
      </w:r>
      <w:r w:rsidR="000C6142" w:rsidRPr="00E76769">
        <w:rPr>
          <w:rFonts w:ascii="標楷體" w:eastAsia="標楷體" w:hAnsi="標楷體" w:cs="Times New Roman" w:hint="eastAsia"/>
          <w:szCs w:val="24"/>
        </w:rPr>
        <w:t xml:space="preserve"> / 腦波技術員 </w:t>
      </w:r>
      <w:r w:rsidRPr="00E76769">
        <w:rPr>
          <w:rFonts w:ascii="標楷體" w:eastAsia="標楷體" w:hAnsi="標楷體" w:cs="Times New Roman" w:hint="eastAsia"/>
          <w:szCs w:val="24"/>
        </w:rPr>
        <w:t>-</w:t>
      </w:r>
      <w:r w:rsidR="000C6142" w:rsidRPr="00E76769">
        <w:rPr>
          <w:rFonts w:ascii="標楷體" w:eastAsia="標楷體" w:hAnsi="標楷體" w:cs="Times New Roman" w:hint="eastAsia"/>
          <w:szCs w:val="24"/>
        </w:rPr>
        <w:t xml:space="preserve"> </w:t>
      </w:r>
      <w:r w:rsidRPr="00E76769">
        <w:rPr>
          <w:rFonts w:ascii="標楷體" w:eastAsia="標楷體" w:hAnsi="標楷體" w:cs="Times New Roman" w:hint="eastAsia"/>
          <w:szCs w:val="24"/>
        </w:rPr>
        <w:t>單場2000元，二場3600元</w:t>
      </w:r>
      <w:r w:rsidR="00E004BD" w:rsidRPr="00E76769">
        <w:rPr>
          <w:rFonts w:ascii="標楷體" w:eastAsia="標楷體" w:hAnsi="標楷體" w:cs="Times New Roman" w:hint="eastAsia"/>
          <w:szCs w:val="24"/>
        </w:rPr>
        <w:t>。</w:t>
      </w:r>
    </w:p>
    <w:p w14:paraId="655F4E61" w14:textId="7665427F" w:rsidR="00C01250" w:rsidRPr="00E76769" w:rsidRDefault="005178B0" w:rsidP="007D5511">
      <w:pPr>
        <w:spacing w:beforeLines="50" w:before="180"/>
        <w:ind w:rightChars="17" w:right="41" w:firstLineChars="306" w:firstLine="735"/>
        <w:jc w:val="both"/>
        <w:rPr>
          <w:rFonts w:ascii="標楷體" w:eastAsia="標楷體" w:hAnsi="標楷體" w:cs="Times New Roman"/>
          <w:b/>
          <w:szCs w:val="24"/>
        </w:rPr>
      </w:pPr>
      <w:r w:rsidRPr="00E76769">
        <w:rPr>
          <w:rFonts w:ascii="標楷體" w:eastAsia="標楷體" w:hAnsi="標楷體" w:cs="Times New Roman" w:hint="eastAsia"/>
          <w:b/>
          <w:szCs w:val="24"/>
        </w:rPr>
        <w:t>※</w:t>
      </w:r>
      <w:r w:rsidR="00B77C3A" w:rsidRPr="00E76769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E76769">
        <w:rPr>
          <w:rFonts w:ascii="標楷體" w:eastAsia="標楷體" w:hAnsi="標楷體" w:cs="Times New Roman" w:hint="eastAsia"/>
          <w:b/>
          <w:szCs w:val="24"/>
        </w:rPr>
        <w:t>未在繳費期限內繳費及</w:t>
      </w:r>
      <w:r w:rsidR="00C01250" w:rsidRPr="00E76769">
        <w:rPr>
          <w:rFonts w:ascii="標楷體" w:eastAsia="標楷體" w:hAnsi="標楷體" w:cs="Times New Roman" w:hint="eastAsia"/>
          <w:b/>
          <w:szCs w:val="24"/>
        </w:rPr>
        <w:t>現場報名</w:t>
      </w:r>
      <w:r w:rsidR="001A2F69" w:rsidRPr="00E76769">
        <w:rPr>
          <w:rFonts w:ascii="標楷體" w:eastAsia="標楷體" w:hAnsi="標楷體" w:cs="Times New Roman" w:hint="eastAsia"/>
          <w:b/>
          <w:szCs w:val="24"/>
        </w:rPr>
        <w:t>每場</w:t>
      </w:r>
      <w:r w:rsidR="00C01250" w:rsidRPr="00E76769">
        <w:rPr>
          <w:rFonts w:ascii="標楷體" w:eastAsia="標楷體" w:hAnsi="標楷體" w:cs="Times New Roman" w:hint="eastAsia"/>
          <w:b/>
          <w:szCs w:val="24"/>
        </w:rPr>
        <w:t>一律3000元</w:t>
      </w:r>
      <w:r w:rsidR="001A2F69" w:rsidRPr="00E76769">
        <w:rPr>
          <w:rFonts w:ascii="標楷體" w:eastAsia="標楷體" w:hAnsi="標楷體" w:cs="Times New Roman" w:hint="eastAsia"/>
          <w:b/>
          <w:szCs w:val="24"/>
        </w:rPr>
        <w:t>。</w:t>
      </w:r>
    </w:p>
    <w:p w14:paraId="144EC7C4" w14:textId="52ACB8A5" w:rsidR="00C01250" w:rsidRPr="00E76769" w:rsidRDefault="00C01250" w:rsidP="00F25C68">
      <w:pPr>
        <w:adjustRightInd w:val="0"/>
        <w:snapToGrid w:val="0"/>
        <w:spacing w:beforeLines="50" w:before="180"/>
        <w:ind w:leftChars="6" w:left="362" w:rightChars="-300" w:right="-720" w:hangingChars="145" w:hanging="348"/>
        <w:rPr>
          <w:rFonts w:ascii="標楷體" w:eastAsia="標楷體" w:hAnsi="標楷體" w:cs="Times New Roman"/>
          <w:bCs/>
          <w:szCs w:val="24"/>
        </w:rPr>
      </w:pPr>
      <w:r w:rsidRPr="00E76769">
        <w:rPr>
          <w:rFonts w:ascii="標楷體" w:eastAsia="標楷體" w:hAnsi="標楷體" w:cs="新細明體" w:hint="eastAsia"/>
          <w:szCs w:val="24"/>
        </w:rPr>
        <w:t>※</w:t>
      </w:r>
      <w:r w:rsidR="006F1E82" w:rsidRPr="00E76769">
        <w:rPr>
          <w:rFonts w:ascii="標楷體" w:eastAsia="標楷體" w:hAnsi="標楷體" w:cs="新細明體" w:hint="eastAsia"/>
          <w:szCs w:val="24"/>
        </w:rPr>
        <w:t xml:space="preserve"> </w:t>
      </w:r>
      <w:r w:rsidRPr="00E76769">
        <w:rPr>
          <w:rFonts w:ascii="標楷體" w:eastAsia="標楷體" w:hAnsi="標楷體" w:cs="Times New Roman" w:hint="eastAsia"/>
          <w:szCs w:val="24"/>
        </w:rPr>
        <w:t>請於</w:t>
      </w:r>
      <w:r w:rsidR="00B70FB8" w:rsidRPr="008B242D">
        <w:rPr>
          <w:rFonts w:ascii="標楷體" w:eastAsia="標楷體" w:hAnsi="標楷體" w:cs="Times New Roman" w:hint="eastAsia"/>
          <w:b/>
          <w:color w:val="C00000"/>
          <w:szCs w:val="24"/>
          <w:u w:val="single"/>
        </w:rPr>
        <w:t>7</w:t>
      </w:r>
      <w:r w:rsidRPr="008B242D">
        <w:rPr>
          <w:rFonts w:ascii="標楷體" w:eastAsia="標楷體" w:hAnsi="標楷體" w:cs="Times New Roman" w:hint="eastAsia"/>
          <w:b/>
          <w:color w:val="C00000"/>
          <w:szCs w:val="24"/>
          <w:u w:val="single"/>
        </w:rPr>
        <w:t>月</w:t>
      </w:r>
      <w:r w:rsidR="00B70FB8" w:rsidRPr="008B242D">
        <w:rPr>
          <w:rFonts w:ascii="標楷體" w:eastAsia="標楷體" w:hAnsi="標楷體" w:cs="Times New Roman" w:hint="eastAsia"/>
          <w:b/>
          <w:color w:val="C00000"/>
          <w:szCs w:val="24"/>
          <w:u w:val="single"/>
        </w:rPr>
        <w:t>2</w:t>
      </w:r>
      <w:r w:rsidR="005744A4" w:rsidRPr="008B242D">
        <w:rPr>
          <w:rFonts w:ascii="標楷體" w:eastAsia="標楷體" w:hAnsi="標楷體" w:cs="Times New Roman" w:hint="eastAsia"/>
          <w:b/>
          <w:color w:val="C00000"/>
          <w:szCs w:val="24"/>
          <w:u w:val="single"/>
        </w:rPr>
        <w:t>3</w:t>
      </w:r>
      <w:r w:rsidRPr="008B242D">
        <w:rPr>
          <w:rFonts w:ascii="標楷體" w:eastAsia="標楷體" w:hAnsi="標楷體" w:cs="Times New Roman" w:hint="eastAsia"/>
          <w:b/>
          <w:color w:val="C00000"/>
          <w:szCs w:val="24"/>
          <w:u w:val="single"/>
        </w:rPr>
        <w:t>日</w:t>
      </w:r>
      <w:r w:rsidR="00E71B6B" w:rsidRPr="008B242D">
        <w:rPr>
          <w:rFonts w:ascii="標楷體" w:eastAsia="標楷體" w:hAnsi="標楷體" w:cs="Times New Roman" w:hint="eastAsia"/>
          <w:b/>
          <w:color w:val="C00000"/>
          <w:szCs w:val="24"/>
          <w:u w:val="single"/>
        </w:rPr>
        <w:t>1</w:t>
      </w:r>
      <w:r w:rsidR="005744A4" w:rsidRPr="008B242D">
        <w:rPr>
          <w:rFonts w:ascii="標楷體" w:eastAsia="標楷體" w:hAnsi="標楷體" w:cs="Times New Roman" w:hint="eastAsia"/>
          <w:b/>
          <w:color w:val="C00000"/>
          <w:szCs w:val="24"/>
          <w:u w:val="single"/>
        </w:rPr>
        <w:t>3</w:t>
      </w:r>
      <w:r w:rsidR="00E71B6B" w:rsidRPr="008B242D">
        <w:rPr>
          <w:rFonts w:ascii="標楷體" w:eastAsia="標楷體" w:hAnsi="標楷體" w:cs="Times New Roman" w:hint="eastAsia"/>
          <w:b/>
          <w:color w:val="C00000"/>
          <w:szCs w:val="24"/>
          <w:u w:val="single"/>
        </w:rPr>
        <w:t>:</w:t>
      </w:r>
      <w:r w:rsidR="005744A4" w:rsidRPr="008B242D">
        <w:rPr>
          <w:rFonts w:ascii="標楷體" w:eastAsia="標楷體" w:hAnsi="標楷體" w:cs="Times New Roman" w:hint="eastAsia"/>
          <w:b/>
          <w:color w:val="C00000"/>
          <w:szCs w:val="24"/>
          <w:u w:val="single"/>
        </w:rPr>
        <w:t>00</w:t>
      </w:r>
      <w:r w:rsidR="00E71B6B" w:rsidRPr="008B242D">
        <w:rPr>
          <w:rFonts w:ascii="標楷體" w:eastAsia="標楷體" w:hAnsi="標楷體" w:cs="Times New Roman" w:hint="eastAsia"/>
          <w:b/>
          <w:color w:val="C00000"/>
          <w:szCs w:val="24"/>
          <w:u w:val="single"/>
        </w:rPr>
        <w:t>以前匯款</w:t>
      </w:r>
      <w:r w:rsidRPr="00E76769">
        <w:rPr>
          <w:rFonts w:ascii="標楷體" w:eastAsia="標楷體" w:hAnsi="標楷體" w:cs="Times New Roman" w:hint="eastAsia"/>
          <w:szCs w:val="24"/>
        </w:rPr>
        <w:t>，將研習費用劃撥至</w:t>
      </w:r>
      <w:r w:rsidR="00486634" w:rsidRPr="00BE19AA">
        <w:rPr>
          <w:rFonts w:ascii="標楷體" w:eastAsia="標楷體" w:hAnsi="標楷體" w:cs="Times New Roman" w:hint="eastAsia"/>
          <w:b/>
          <w:bCs/>
          <w:szCs w:val="24"/>
        </w:rPr>
        <w:t>戶名:</w:t>
      </w:r>
      <w:r w:rsidRPr="00BE19AA">
        <w:rPr>
          <w:rFonts w:ascii="標楷體" w:eastAsia="標楷體" w:hAnsi="標楷體" w:cs="Times New Roman" w:hint="eastAsia"/>
          <w:b/>
          <w:bCs/>
          <w:szCs w:val="24"/>
        </w:rPr>
        <w:t>台灣癲癇醫學會</w:t>
      </w:r>
      <w:r w:rsidRPr="00E76769">
        <w:rPr>
          <w:rFonts w:ascii="標楷體" w:eastAsia="標楷體" w:hAnsi="標楷體" w:cs="Times New Roman" w:hint="eastAsia"/>
          <w:szCs w:val="24"/>
        </w:rPr>
        <w:t>，</w:t>
      </w:r>
      <w:r w:rsidRPr="00BE19AA">
        <w:rPr>
          <w:rFonts w:ascii="標楷體" w:eastAsia="標楷體" w:hAnsi="標楷體" w:cs="Times New Roman" w:hint="eastAsia"/>
          <w:b/>
          <w:bCs/>
          <w:szCs w:val="24"/>
        </w:rPr>
        <w:t>帳號：18678865</w:t>
      </w:r>
      <w:r w:rsidRPr="00E76769">
        <w:rPr>
          <w:rFonts w:ascii="標楷體" w:eastAsia="標楷體" w:hAnsi="標楷體" w:cs="Times New Roman" w:hint="eastAsia"/>
          <w:szCs w:val="24"/>
        </w:rPr>
        <w:t>。請於劃撥單上註明：</w:t>
      </w:r>
      <w:r w:rsidR="00F06F40">
        <w:rPr>
          <w:rFonts w:ascii="標楷體" w:eastAsia="標楷體" w:hAnsi="標楷體" w:cs="Times New Roman" w:hint="eastAsia"/>
          <w:szCs w:val="24"/>
        </w:rPr>
        <w:t>姓名</w:t>
      </w:r>
      <w:r w:rsidR="00867234">
        <w:rPr>
          <w:rFonts w:ascii="標楷體" w:eastAsia="標楷體" w:hAnsi="標楷體" w:cs="Times New Roman" w:hint="eastAsia"/>
          <w:szCs w:val="24"/>
        </w:rPr>
        <w:t>、</w:t>
      </w:r>
      <w:r w:rsidR="00F06F40">
        <w:rPr>
          <w:rFonts w:ascii="標楷體" w:eastAsia="標楷體" w:hAnsi="標楷體" w:cs="Times New Roman" w:hint="eastAsia"/>
          <w:szCs w:val="24"/>
        </w:rPr>
        <w:t>身分別</w:t>
      </w:r>
      <w:r w:rsidR="00867234">
        <w:rPr>
          <w:rFonts w:ascii="標楷體" w:eastAsia="標楷體" w:hAnsi="標楷體" w:cs="Times New Roman" w:hint="eastAsia"/>
          <w:szCs w:val="24"/>
        </w:rPr>
        <w:t>(</w:t>
      </w:r>
      <w:r w:rsidR="00867234" w:rsidRPr="00867234">
        <w:rPr>
          <w:rFonts w:ascii="標楷體" w:eastAsia="標楷體" w:hAnsi="標楷體" w:cs="Times New Roman"/>
          <w:szCs w:val="24"/>
        </w:rPr>
        <w:t>癲癇學會會員</w:t>
      </w:r>
      <w:r w:rsidR="00867234">
        <w:rPr>
          <w:rFonts w:ascii="標楷體" w:eastAsia="標楷體" w:hAnsi="標楷體" w:cs="Times New Roman" w:hint="eastAsia"/>
          <w:szCs w:val="24"/>
        </w:rPr>
        <w:t>、</w:t>
      </w:r>
      <w:r w:rsidR="00867234" w:rsidRPr="00867234">
        <w:rPr>
          <w:rFonts w:ascii="標楷體" w:eastAsia="標楷體" w:hAnsi="標楷體" w:cs="Times New Roman"/>
          <w:szCs w:val="24"/>
        </w:rPr>
        <w:t>非會員主治醫師</w:t>
      </w:r>
      <w:r w:rsidR="00867234">
        <w:rPr>
          <w:rFonts w:ascii="標楷體" w:eastAsia="標楷體" w:hAnsi="標楷體" w:cs="Times New Roman" w:hint="eastAsia"/>
          <w:szCs w:val="24"/>
        </w:rPr>
        <w:t>、</w:t>
      </w:r>
      <w:r w:rsidR="00867234" w:rsidRPr="00867234">
        <w:rPr>
          <w:rFonts w:ascii="標楷體" w:eastAsia="標楷體" w:hAnsi="標楷體" w:cs="Times New Roman"/>
          <w:szCs w:val="24"/>
        </w:rPr>
        <w:t>非會員</w:t>
      </w:r>
      <w:r w:rsidR="00867234">
        <w:rPr>
          <w:rFonts w:ascii="標楷體" w:eastAsia="標楷體" w:hAnsi="標楷體" w:cs="Times New Roman" w:hint="eastAsia"/>
          <w:szCs w:val="24"/>
        </w:rPr>
        <w:t>住院醫師、</w:t>
      </w:r>
      <w:r w:rsidR="00867234" w:rsidRPr="00867234">
        <w:rPr>
          <w:rFonts w:ascii="標楷體" w:eastAsia="標楷體" w:hAnsi="標楷體" w:cs="Times New Roman"/>
          <w:szCs w:val="24"/>
        </w:rPr>
        <w:t>非會員</w:t>
      </w:r>
      <w:r w:rsidR="00867234">
        <w:rPr>
          <w:rFonts w:ascii="標楷體" w:eastAsia="標楷體" w:hAnsi="標楷體" w:cs="Times New Roman" w:hint="eastAsia"/>
          <w:szCs w:val="24"/>
        </w:rPr>
        <w:t>技術員)</w:t>
      </w:r>
      <w:r w:rsidRPr="00E76769">
        <w:rPr>
          <w:rFonts w:ascii="標楷體" w:eastAsia="標楷體" w:hAnsi="標楷體" w:cs="Times New Roman" w:hint="eastAsia"/>
          <w:szCs w:val="24"/>
        </w:rPr>
        <w:t>及「繳交腦電圖課程</w:t>
      </w:r>
      <w:r w:rsidRPr="00E76769">
        <w:rPr>
          <w:rFonts w:ascii="標楷體" w:eastAsia="標楷體" w:hAnsi="標楷體" w:cs="Times New Roman" w:hint="eastAsia"/>
          <w:bCs/>
          <w:szCs w:val="24"/>
        </w:rPr>
        <w:t>費用</w:t>
      </w:r>
      <w:r w:rsidR="004E2BFE" w:rsidRPr="00E76769">
        <w:rPr>
          <w:rFonts w:ascii="標楷體" w:eastAsia="標楷體" w:hAnsi="標楷體" w:cs="Times New Roman" w:hint="eastAsia"/>
          <w:bCs/>
          <w:szCs w:val="24"/>
        </w:rPr>
        <w:t>及場次</w:t>
      </w:r>
      <w:r w:rsidRPr="00E76769">
        <w:rPr>
          <w:rFonts w:ascii="標楷體" w:eastAsia="標楷體" w:hAnsi="標楷體" w:cs="Times New Roman" w:hint="eastAsia"/>
          <w:szCs w:val="24"/>
        </w:rPr>
        <w:t>」</w:t>
      </w:r>
      <w:r w:rsidRPr="00E76769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4D5129E" w14:textId="77777777" w:rsidR="008B242D" w:rsidRDefault="008B242D" w:rsidP="00F25C68">
      <w:pPr>
        <w:adjustRightInd w:val="0"/>
        <w:snapToGrid w:val="0"/>
        <w:spacing w:beforeLines="10" w:before="36"/>
        <w:ind w:left="1188" w:rightChars="-300" w:right="-720" w:hangingChars="495" w:hanging="1188"/>
        <w:rPr>
          <w:rFonts w:ascii="標楷體" w:eastAsia="標楷體" w:hAnsi="標楷體" w:cs="Times New Roman"/>
          <w:szCs w:val="24"/>
        </w:rPr>
      </w:pPr>
    </w:p>
    <w:p w14:paraId="5A8A129E" w14:textId="081CD2F1" w:rsidR="008B242D" w:rsidRPr="00E76769" w:rsidRDefault="006F1E82" w:rsidP="00F25C68">
      <w:pPr>
        <w:adjustRightInd w:val="0"/>
        <w:snapToGrid w:val="0"/>
        <w:spacing w:beforeLines="10" w:before="36"/>
        <w:ind w:left="1188" w:rightChars="-300" w:right="-720" w:hangingChars="495" w:hanging="1188"/>
        <w:rPr>
          <w:rFonts w:ascii="標楷體" w:eastAsia="標楷體" w:hAnsi="標楷體" w:cs="Times New Roman"/>
          <w:szCs w:val="24"/>
        </w:rPr>
      </w:pPr>
      <w:r w:rsidRPr="00E76769">
        <w:rPr>
          <w:rFonts w:ascii="標楷體" w:eastAsia="標楷體" w:hAnsi="標楷體" w:cs="Times New Roman" w:hint="eastAsia"/>
          <w:szCs w:val="24"/>
        </w:rPr>
        <w:t>繳款方式：</w:t>
      </w:r>
      <w:r w:rsidR="008B242D" w:rsidRPr="00E76769">
        <w:rPr>
          <w:rFonts w:ascii="標楷體" w:eastAsia="標楷體" w:hAnsi="標楷體" w:cs="Times New Roman" w:hint="eastAsia"/>
          <w:szCs w:val="24"/>
        </w:rPr>
        <w:t>待報名成功</w:t>
      </w:r>
      <w:r w:rsidR="008B242D" w:rsidRPr="00E76769">
        <w:rPr>
          <w:rFonts w:ascii="標楷體" w:eastAsia="標楷體" w:hAnsi="標楷體" w:cs="Times New Roman" w:hint="eastAsia"/>
          <w:b/>
          <w:bCs/>
          <w:szCs w:val="24"/>
        </w:rPr>
        <w:t>收到學會通知後再繳費</w:t>
      </w:r>
      <w:r w:rsidR="008B242D" w:rsidRPr="00E76769">
        <w:rPr>
          <w:rFonts w:ascii="標楷體" w:eastAsia="標楷體" w:hAnsi="標楷體" w:cs="Times New Roman" w:hint="eastAsia"/>
          <w:szCs w:val="24"/>
        </w:rPr>
        <w:t>，繳費後請將繳費收據e-mail至台灣癲癇醫學會秘書處</w:t>
      </w:r>
      <w:r w:rsidR="008B242D">
        <w:rPr>
          <w:rFonts w:ascii="標楷體" w:eastAsia="標楷體" w:hAnsi="標楷體" w:cs="Times New Roman" w:hint="eastAsia"/>
          <w:szCs w:val="24"/>
        </w:rPr>
        <w:t>(</w:t>
      </w:r>
      <w:r w:rsidR="008B242D" w:rsidRPr="008B242D">
        <w:rPr>
          <w:rFonts w:eastAsia="標楷體" w:cstheme="minorHAnsi"/>
          <w:spacing w:val="20"/>
          <w:szCs w:val="24"/>
        </w:rPr>
        <w:t>epil1990@ms36.hinet.net</w:t>
      </w:r>
      <w:r w:rsidR="008B242D">
        <w:rPr>
          <w:rFonts w:ascii="標楷體" w:eastAsia="標楷體" w:hAnsi="標楷體" w:cs="Times New Roman" w:hint="eastAsia"/>
          <w:szCs w:val="24"/>
        </w:rPr>
        <w:t>)</w:t>
      </w:r>
      <w:r w:rsidR="008B242D" w:rsidRPr="00E76769">
        <w:rPr>
          <w:rFonts w:ascii="標楷體" w:eastAsia="標楷體" w:hAnsi="標楷體" w:cs="Times New Roman" w:hint="eastAsia"/>
          <w:szCs w:val="24"/>
        </w:rPr>
        <w:t>，完成報名手續。</w:t>
      </w:r>
    </w:p>
    <w:p w14:paraId="7DF911C2" w14:textId="14E183B2" w:rsidR="008B242D" w:rsidRPr="00F25C68" w:rsidRDefault="00F25C68" w:rsidP="00F25C68">
      <w:pPr>
        <w:adjustRightInd w:val="0"/>
        <w:snapToGrid w:val="0"/>
        <w:spacing w:beforeLines="10" w:before="36"/>
        <w:ind w:leftChars="299" w:left="1188" w:rightChars="-300" w:right="-720" w:hangingChars="196" w:hanging="470"/>
        <w:rPr>
          <w:rFonts w:ascii="標楷體" w:eastAsia="標楷體" w:hAnsi="標楷體" w:cs="Times New Roman"/>
          <w:spacing w:val="-8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E2439A" wp14:editId="147F185C">
            <wp:simplePos x="0" y="0"/>
            <wp:positionH relativeFrom="column">
              <wp:posOffset>5087197</wp:posOffset>
            </wp:positionH>
            <wp:positionV relativeFrom="paragraph">
              <wp:posOffset>322156</wp:posOffset>
            </wp:positionV>
            <wp:extent cx="525780" cy="525780"/>
            <wp:effectExtent l="0" t="0" r="7620" b="7620"/>
            <wp:wrapNone/>
            <wp:docPr id="31523027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42D">
        <w:rPr>
          <w:rFonts w:ascii="標楷體" w:eastAsia="標楷體" w:hAnsi="標楷體" w:cs="Times New Roman" w:hint="eastAsia"/>
          <w:szCs w:val="24"/>
        </w:rPr>
        <w:t xml:space="preserve">    </w:t>
      </w:r>
      <w:r w:rsidR="008B242D" w:rsidRPr="00F25C68">
        <w:rPr>
          <w:rFonts w:ascii="標楷體" w:eastAsia="標楷體" w:hAnsi="標楷體" w:cs="Times New Roman"/>
          <w:spacing w:val="-8"/>
          <w:szCs w:val="24"/>
        </w:rPr>
        <w:t>繳費後如未能參加，於 7月22日前申請退費者，將扣除匯費30元後退還餘額；自7月23日起恕不受理退費。</w:t>
      </w:r>
      <w:r w:rsidR="008B242D" w:rsidRPr="00F25C68">
        <w:rPr>
          <w:rFonts w:ascii="標楷體" w:eastAsia="標楷體" w:hAnsi="標楷體" w:cs="Times New Roman" w:hint="eastAsia"/>
          <w:spacing w:val="-8"/>
          <w:szCs w:val="24"/>
        </w:rPr>
        <w:t>未繳費者，取消資格。</w:t>
      </w:r>
    </w:p>
    <w:p w14:paraId="2D526C97" w14:textId="5F107190" w:rsidR="00C01250" w:rsidRPr="00E76769" w:rsidRDefault="00C01250" w:rsidP="00F25C68">
      <w:pPr>
        <w:snapToGrid w:val="0"/>
        <w:spacing w:beforeLines="50" w:before="180"/>
        <w:ind w:left="964" w:rightChars="-300" w:right="-720" w:hanging="964"/>
        <w:jc w:val="both"/>
        <w:rPr>
          <w:rFonts w:ascii="標楷體" w:eastAsia="標楷體" w:hAnsi="標楷體" w:cs="Times New Roman"/>
          <w:szCs w:val="24"/>
        </w:rPr>
      </w:pPr>
      <w:r w:rsidRPr="00E76769">
        <w:rPr>
          <w:rFonts w:ascii="標楷體" w:eastAsia="標楷體" w:hAnsi="標楷體" w:cs="Times New Roman" w:hint="eastAsia"/>
          <w:szCs w:val="24"/>
        </w:rPr>
        <w:t>報名方式：</w:t>
      </w:r>
    </w:p>
    <w:p w14:paraId="1DBA8233" w14:textId="300A7E4D" w:rsidR="00526EE1" w:rsidRPr="00581752" w:rsidRDefault="00581752" w:rsidP="00F66748">
      <w:pPr>
        <w:adjustRightInd w:val="0"/>
        <w:snapToGrid w:val="0"/>
        <w:spacing w:line="360" w:lineRule="auto"/>
        <w:ind w:leftChars="299" w:left="1188" w:rightChars="-42" w:right="-101" w:hangingChars="196" w:hanging="470"/>
        <w:rPr>
          <w:rStyle w:val="a6"/>
          <w:rFonts w:ascii="Times New Roman" w:eastAsia="標楷體" w:hAnsi="Times New Roman" w:cs="Times New Roman"/>
          <w:b/>
          <w:color w:val="auto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一</w:t>
      </w:r>
      <w:r w:rsidRPr="00E76769">
        <w:rPr>
          <w:rFonts w:ascii="標楷體" w:eastAsia="標楷體" w:hAnsi="標楷體" w:cs="Times New Roman" w:hint="eastAsia"/>
          <w:szCs w:val="24"/>
        </w:rPr>
        <w:t>、</w:t>
      </w:r>
      <w:r w:rsidR="00F25C68" w:rsidRPr="00E76769">
        <w:rPr>
          <w:rFonts w:ascii="標楷體" w:eastAsia="標楷體" w:hAnsi="標楷體" w:cs="Times New Roman" w:hint="eastAsia"/>
          <w:bCs/>
          <w:color w:val="C00000"/>
          <w:szCs w:val="24"/>
        </w:rPr>
        <w:t>一律採線上報名</w:t>
      </w:r>
      <w:r w:rsidR="00F25C68">
        <w:rPr>
          <w:rFonts w:ascii="標楷體" w:eastAsia="標楷體" w:hAnsi="標楷體" w:cs="Times New Roman" w:hint="eastAsia"/>
          <w:bCs/>
          <w:color w:val="C00000"/>
          <w:szCs w:val="24"/>
        </w:rPr>
        <w:t>，</w:t>
      </w:r>
      <w:r w:rsidR="00C01250" w:rsidRPr="00581752">
        <w:rPr>
          <w:rFonts w:ascii="標楷體" w:eastAsia="標楷體" w:hAnsi="標楷體" w:cs="Times New Roman" w:hint="eastAsia"/>
          <w:szCs w:val="24"/>
        </w:rPr>
        <w:t>線上報名網址：</w:t>
      </w:r>
      <w:hyperlink r:id="rId8" w:tgtFrame="_blank" w:history="1">
        <w:r w:rsidR="00F66748" w:rsidRPr="00F66748">
          <w:rPr>
            <w:rStyle w:val="a6"/>
            <w:rFonts w:ascii="標楷體" w:eastAsia="標楷體" w:hAnsi="標楷體" w:cs="Times New Roman"/>
            <w:szCs w:val="24"/>
          </w:rPr>
          <w:t>https://reurl.cc/18V6Mm</w:t>
        </w:r>
      </w:hyperlink>
      <w:r w:rsidR="00F66748">
        <w:rPr>
          <w:rFonts w:ascii="標楷體" w:eastAsia="標楷體" w:hAnsi="標楷體" w:cs="Times New Roman" w:hint="eastAsia"/>
          <w:szCs w:val="24"/>
        </w:rPr>
        <w:t xml:space="preserve">  </w:t>
      </w:r>
    </w:p>
    <w:p w14:paraId="3E37E0BC" w14:textId="3CC9E4A6" w:rsidR="00C01250" w:rsidRPr="00E76769" w:rsidRDefault="00C01250" w:rsidP="009D4B5A">
      <w:pPr>
        <w:adjustRightInd w:val="0"/>
        <w:snapToGrid w:val="0"/>
        <w:spacing w:line="360" w:lineRule="auto"/>
        <w:ind w:leftChars="299" w:left="1188" w:rightChars="-42" w:right="-101" w:hangingChars="196" w:hanging="470"/>
        <w:jc w:val="both"/>
        <w:rPr>
          <w:rFonts w:ascii="標楷體" w:eastAsia="標楷體" w:hAnsi="標楷體" w:cs="Times New Roman"/>
          <w:szCs w:val="24"/>
          <w:u w:val="single"/>
        </w:rPr>
      </w:pPr>
      <w:r w:rsidRPr="00E76769">
        <w:rPr>
          <w:rFonts w:ascii="標楷體" w:eastAsia="標楷體" w:hAnsi="標楷體" w:cs="Times New Roman" w:hint="eastAsia"/>
          <w:szCs w:val="24"/>
        </w:rPr>
        <w:t>二、</w:t>
      </w:r>
      <w:r w:rsidR="00CE1941" w:rsidRPr="00E76769">
        <w:rPr>
          <w:rFonts w:ascii="標楷體" w:eastAsia="標楷體" w:hAnsi="標楷體" w:cs="Times New Roman" w:hint="eastAsia"/>
          <w:b/>
          <w:szCs w:val="24"/>
        </w:rPr>
        <w:t>報名截止日期：</w:t>
      </w:r>
      <w:r w:rsidR="00CE1941" w:rsidRPr="00E76769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B70FB8">
        <w:rPr>
          <w:rFonts w:ascii="標楷體" w:eastAsia="標楷體" w:hAnsi="標楷體" w:cs="Times New Roman" w:hint="eastAsia"/>
          <w:b/>
          <w:bCs/>
          <w:szCs w:val="24"/>
          <w:u w:val="wavyHeavy"/>
        </w:rPr>
        <w:t>115</w:t>
      </w:r>
      <w:r w:rsidR="00CE1941" w:rsidRPr="00E76769">
        <w:rPr>
          <w:rFonts w:ascii="標楷體" w:eastAsia="標楷體" w:hAnsi="標楷體" w:cs="Times New Roman" w:hint="eastAsia"/>
          <w:b/>
          <w:bCs/>
          <w:szCs w:val="24"/>
          <w:u w:val="wavyHeavy"/>
        </w:rPr>
        <w:t>年</w:t>
      </w:r>
      <w:r w:rsidR="00B70FB8">
        <w:rPr>
          <w:rFonts w:ascii="標楷體" w:eastAsia="標楷體" w:hAnsi="標楷體" w:cs="Times New Roman" w:hint="eastAsia"/>
          <w:b/>
          <w:bCs/>
          <w:szCs w:val="24"/>
          <w:u w:val="wavyHeavy"/>
        </w:rPr>
        <w:t>7</w:t>
      </w:r>
      <w:r w:rsidR="00CE1941" w:rsidRPr="00E76769">
        <w:rPr>
          <w:rFonts w:ascii="標楷體" w:eastAsia="標楷體" w:hAnsi="標楷體" w:cs="Times New Roman" w:hint="eastAsia"/>
          <w:b/>
          <w:bCs/>
          <w:szCs w:val="24"/>
          <w:u w:val="wavyHeavy"/>
        </w:rPr>
        <w:t>月</w:t>
      </w:r>
      <w:r w:rsidR="00B70FB8">
        <w:rPr>
          <w:rFonts w:ascii="標楷體" w:eastAsia="標楷體" w:hAnsi="標楷體" w:cs="Times New Roman" w:hint="eastAsia"/>
          <w:b/>
          <w:bCs/>
          <w:szCs w:val="24"/>
          <w:u w:val="wavyHeavy"/>
        </w:rPr>
        <w:t>2</w:t>
      </w:r>
      <w:r w:rsidR="003C0725">
        <w:rPr>
          <w:rFonts w:ascii="標楷體" w:eastAsia="標楷體" w:hAnsi="標楷體" w:cs="Times New Roman" w:hint="eastAsia"/>
          <w:b/>
          <w:bCs/>
          <w:szCs w:val="24"/>
          <w:u w:val="wavyHeavy"/>
        </w:rPr>
        <w:t>2</w:t>
      </w:r>
      <w:r w:rsidR="00CE1941" w:rsidRPr="00E76769">
        <w:rPr>
          <w:rFonts w:ascii="標楷體" w:eastAsia="標楷體" w:hAnsi="標楷體" w:cs="Times New Roman" w:hint="eastAsia"/>
          <w:b/>
          <w:bCs/>
          <w:szCs w:val="24"/>
          <w:u w:val="wavyHeavy"/>
        </w:rPr>
        <w:t>日中午12:00止</w:t>
      </w:r>
      <w:r w:rsidR="00CE1941" w:rsidRPr="00E76769">
        <w:rPr>
          <w:rFonts w:ascii="標楷體" w:eastAsia="標楷體" w:hAnsi="標楷體" w:cs="Times New Roman" w:hint="eastAsia"/>
          <w:bCs/>
          <w:szCs w:val="24"/>
        </w:rPr>
        <w:t>。</w:t>
      </w:r>
      <w:r w:rsidR="001A3C8A" w:rsidRPr="00E76769">
        <w:rPr>
          <w:rFonts w:ascii="標楷體" w:eastAsia="標楷體" w:hAnsi="標楷體" w:cs="新細明體" w:hint="eastAsia"/>
          <w:color w:val="202124"/>
          <w:kern w:val="0"/>
          <w:szCs w:val="24"/>
        </w:rPr>
        <w:t>(依報名順序，</w:t>
      </w:r>
      <w:r w:rsidR="00E76769" w:rsidRPr="00E76769">
        <w:rPr>
          <w:rFonts w:ascii="標楷體" w:eastAsia="標楷體" w:hAnsi="標楷體" w:cs="Times New Roman"/>
          <w:bCs/>
          <w:szCs w:val="24"/>
        </w:rPr>
        <w:t>額滿即截止報名</w:t>
      </w:r>
      <w:r w:rsidR="001A3C8A" w:rsidRPr="00E76769">
        <w:rPr>
          <w:rFonts w:ascii="標楷體" w:eastAsia="標楷體" w:hAnsi="標楷體" w:cs="新細明體" w:hint="eastAsia"/>
          <w:color w:val="202124"/>
          <w:kern w:val="0"/>
          <w:szCs w:val="24"/>
        </w:rPr>
        <w:t>)</w:t>
      </w:r>
    </w:p>
    <w:p w14:paraId="66EA951B" w14:textId="78F672C0" w:rsidR="006F1E82" w:rsidRPr="00E76769" w:rsidRDefault="00C01250" w:rsidP="00F25C68">
      <w:pPr>
        <w:adjustRightInd w:val="0"/>
        <w:snapToGrid w:val="0"/>
        <w:spacing w:beforeLines="10" w:before="36"/>
        <w:ind w:leftChars="299" w:left="1188" w:right="-707" w:hangingChars="196" w:hanging="470"/>
        <w:rPr>
          <w:rFonts w:ascii="標楷體" w:eastAsia="標楷體" w:hAnsi="標楷體" w:cs="Times New Roman"/>
          <w:szCs w:val="24"/>
        </w:rPr>
      </w:pPr>
      <w:r w:rsidRPr="00E76769">
        <w:rPr>
          <w:rFonts w:ascii="標楷體" w:eastAsia="標楷體" w:hAnsi="標楷體" w:cs="Times New Roman" w:hint="eastAsia"/>
          <w:szCs w:val="24"/>
        </w:rPr>
        <w:t>三、</w:t>
      </w:r>
      <w:r w:rsidR="00F25C68" w:rsidRPr="00E76769">
        <w:rPr>
          <w:rFonts w:ascii="標楷體" w:eastAsia="標楷體" w:hAnsi="標楷體" w:cs="Times New Roman" w:hint="eastAsia"/>
          <w:bCs/>
          <w:color w:val="C00000"/>
          <w:szCs w:val="24"/>
          <w:u w:val="double"/>
        </w:rPr>
        <w:t>會員及非會員請務必事先報名</w:t>
      </w:r>
      <w:r w:rsidR="00F25C68" w:rsidRPr="00E76769">
        <w:rPr>
          <w:rFonts w:ascii="標楷體" w:eastAsia="標楷體" w:hAnsi="標楷體" w:cs="Times New Roman" w:hint="eastAsia"/>
          <w:szCs w:val="24"/>
        </w:rPr>
        <w:t>，</w:t>
      </w:r>
      <w:r w:rsidR="006F1E82" w:rsidRPr="00E76769">
        <w:rPr>
          <w:rFonts w:ascii="標楷體" w:eastAsia="標楷體" w:hAnsi="標楷體" w:cs="Times New Roman" w:hint="eastAsia"/>
          <w:szCs w:val="24"/>
        </w:rPr>
        <w:t>每場</w:t>
      </w:r>
      <w:r w:rsidR="006F1E82" w:rsidRPr="00E76769">
        <w:rPr>
          <w:rFonts w:ascii="標楷體" w:eastAsia="標楷體" w:hAnsi="標楷體" w:cs="Times New Roman" w:hint="eastAsia"/>
          <w:b/>
          <w:szCs w:val="24"/>
        </w:rPr>
        <w:t>名額有限</w:t>
      </w:r>
      <w:r w:rsidR="006F1E82" w:rsidRPr="00E76769">
        <w:rPr>
          <w:rFonts w:ascii="標楷體" w:eastAsia="標楷體" w:hAnsi="標楷體" w:cs="Times New Roman" w:hint="eastAsia"/>
          <w:szCs w:val="24"/>
        </w:rPr>
        <w:t>，</w:t>
      </w:r>
      <w:r w:rsidR="006F1E82" w:rsidRPr="00E76769">
        <w:rPr>
          <w:rFonts w:ascii="標楷體" w:eastAsia="標楷體" w:hAnsi="標楷體" w:cs="Times New Roman" w:hint="eastAsia"/>
          <w:bCs/>
          <w:color w:val="C00000"/>
          <w:szCs w:val="24"/>
        </w:rPr>
        <w:t>錄取以報名之先後及是否完成繳費為準</w:t>
      </w:r>
      <w:r w:rsidR="006F1E82" w:rsidRPr="00E76769">
        <w:rPr>
          <w:rFonts w:ascii="標楷體" w:eastAsia="標楷體" w:hAnsi="標楷體" w:cs="Times New Roman" w:hint="eastAsia"/>
          <w:bCs/>
          <w:szCs w:val="24"/>
        </w:rPr>
        <w:t>，</w:t>
      </w:r>
      <w:r w:rsidR="006F1E82" w:rsidRPr="00E76769">
        <w:rPr>
          <w:rFonts w:ascii="標楷體" w:eastAsia="標楷體" w:hAnsi="標楷體" w:cs="Times New Roman" w:hint="eastAsia"/>
          <w:bCs/>
          <w:szCs w:val="24"/>
          <w:u w:val="single"/>
        </w:rPr>
        <w:t>額滿</w:t>
      </w:r>
      <w:r w:rsidR="007E2F24" w:rsidRPr="007E2F24">
        <w:rPr>
          <w:rFonts w:ascii="標楷體" w:eastAsia="標楷體" w:hAnsi="標楷體" w:cs="Times New Roman"/>
          <w:bCs/>
          <w:szCs w:val="24"/>
          <w:u w:val="single"/>
        </w:rPr>
        <w:t>即</w:t>
      </w:r>
      <w:r w:rsidR="006F1E82" w:rsidRPr="007E2F24">
        <w:rPr>
          <w:rFonts w:ascii="標楷體" w:eastAsia="標楷體" w:hAnsi="標楷體" w:cs="Times New Roman" w:hint="eastAsia"/>
          <w:bCs/>
          <w:szCs w:val="24"/>
          <w:u w:val="single"/>
        </w:rPr>
        <w:t>截</w:t>
      </w:r>
      <w:r w:rsidR="006F1E82" w:rsidRPr="00E76769">
        <w:rPr>
          <w:rFonts w:ascii="標楷體" w:eastAsia="標楷體" w:hAnsi="標楷體" w:cs="Times New Roman" w:hint="eastAsia"/>
          <w:bCs/>
          <w:szCs w:val="24"/>
          <w:u w:val="single"/>
        </w:rPr>
        <w:t>止報名</w:t>
      </w:r>
      <w:r w:rsidR="006F1E82" w:rsidRPr="00E76769">
        <w:rPr>
          <w:rFonts w:ascii="標楷體" w:eastAsia="標楷體" w:hAnsi="標楷體" w:cs="Times New Roman" w:hint="eastAsia"/>
          <w:bCs/>
          <w:szCs w:val="24"/>
        </w:rPr>
        <w:t>。</w:t>
      </w:r>
      <w:r w:rsidR="006F1E82" w:rsidRPr="00E76769">
        <w:rPr>
          <w:rFonts w:ascii="標楷體" w:eastAsia="標楷體" w:hAnsi="標楷體" w:cs="Times New Roman" w:hint="eastAsia"/>
          <w:bCs/>
          <w:kern w:val="0"/>
          <w:szCs w:val="24"/>
        </w:rPr>
        <w:t>如報名成功，收到通知後仍未繳費，將取消資格，通知備取名單。</w:t>
      </w:r>
    </w:p>
    <w:p w14:paraId="0582F871" w14:textId="2BFDA9BD" w:rsidR="00C01250" w:rsidRPr="00E76769" w:rsidRDefault="00F25C68" w:rsidP="009D4B5A">
      <w:pPr>
        <w:tabs>
          <w:tab w:val="num" w:pos="1200"/>
        </w:tabs>
        <w:snapToGrid w:val="0"/>
        <w:spacing w:beforeLines="50" w:before="180"/>
        <w:ind w:leftChars="299" w:left="1188" w:right="-143" w:hangingChars="196" w:hanging="470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四</w:t>
      </w:r>
      <w:r w:rsidR="00C01250" w:rsidRPr="00E76769">
        <w:rPr>
          <w:rFonts w:ascii="標楷體" w:eastAsia="標楷體" w:hAnsi="標楷體" w:cs="Times New Roman" w:hint="eastAsia"/>
          <w:szCs w:val="24"/>
        </w:rPr>
        <w:t>、</w:t>
      </w:r>
      <w:r w:rsidR="00FB5189" w:rsidRPr="00E76769">
        <w:rPr>
          <w:rFonts w:ascii="標楷體" w:eastAsia="標楷體" w:hAnsi="標楷體" w:cs="Times New Roman" w:hint="eastAsia"/>
          <w:b/>
          <w:szCs w:val="24"/>
          <w:u w:val="single"/>
        </w:rPr>
        <w:t>11</w:t>
      </w:r>
      <w:r w:rsidR="003C0725">
        <w:rPr>
          <w:rFonts w:ascii="標楷體" w:eastAsia="標楷體" w:hAnsi="標楷體" w:cs="Times New Roman" w:hint="eastAsia"/>
          <w:b/>
          <w:szCs w:val="24"/>
          <w:u w:val="single"/>
        </w:rPr>
        <w:t>5</w:t>
      </w:r>
      <w:r w:rsidR="00C01250" w:rsidRPr="00E76769">
        <w:rPr>
          <w:rFonts w:ascii="標楷體" w:eastAsia="標楷體" w:hAnsi="標楷體" w:cs="Times New Roman" w:hint="eastAsia"/>
          <w:b/>
          <w:szCs w:val="24"/>
          <w:u w:val="single"/>
        </w:rPr>
        <w:t>年</w:t>
      </w:r>
      <w:r w:rsidR="003C0725">
        <w:rPr>
          <w:rFonts w:ascii="標楷體" w:eastAsia="標楷體" w:hAnsi="標楷體" w:cs="Times New Roman" w:hint="eastAsia"/>
          <w:b/>
          <w:bCs/>
          <w:szCs w:val="24"/>
          <w:u w:val="single"/>
        </w:rPr>
        <w:t>7</w:t>
      </w:r>
      <w:r w:rsidR="00C01250" w:rsidRPr="00E76769">
        <w:rPr>
          <w:rFonts w:ascii="標楷體" w:eastAsia="標楷體" w:hAnsi="標楷體" w:cs="Times New Roman" w:hint="eastAsia"/>
          <w:b/>
          <w:bCs/>
          <w:szCs w:val="24"/>
          <w:u w:val="single"/>
        </w:rPr>
        <w:t>月</w:t>
      </w:r>
      <w:r w:rsidR="003C0725">
        <w:rPr>
          <w:rFonts w:ascii="標楷體" w:eastAsia="標楷體" w:hAnsi="標楷體" w:cs="Times New Roman" w:hint="eastAsia"/>
          <w:b/>
          <w:bCs/>
          <w:szCs w:val="24"/>
          <w:u w:val="single"/>
        </w:rPr>
        <w:t>27</w:t>
      </w:r>
      <w:r w:rsidR="00C01250" w:rsidRPr="00E76769">
        <w:rPr>
          <w:rFonts w:ascii="標楷體" w:eastAsia="標楷體" w:hAnsi="標楷體" w:cs="Times New Roman" w:hint="eastAsia"/>
          <w:b/>
          <w:bCs/>
          <w:szCs w:val="24"/>
          <w:u w:val="single"/>
        </w:rPr>
        <w:t>日下午15:00</w:t>
      </w:r>
      <w:r w:rsidR="00297D50" w:rsidRPr="00E76769">
        <w:rPr>
          <w:rFonts w:ascii="標楷體" w:eastAsia="標楷體" w:hAnsi="標楷體" w:cs="Times New Roman" w:hint="eastAsia"/>
          <w:b/>
          <w:bCs/>
          <w:szCs w:val="24"/>
          <w:u w:val="single"/>
        </w:rPr>
        <w:t>以後</w:t>
      </w:r>
      <w:r w:rsidR="00C01250" w:rsidRPr="00E76769">
        <w:rPr>
          <w:rFonts w:ascii="標楷體" w:eastAsia="標楷體" w:hAnsi="標楷體" w:cs="Times New Roman" w:hint="eastAsia"/>
          <w:b/>
          <w:bCs/>
          <w:szCs w:val="24"/>
        </w:rPr>
        <w:t>，</w:t>
      </w:r>
      <w:r w:rsidR="00C01250" w:rsidRPr="00E76769">
        <w:rPr>
          <w:rFonts w:ascii="標楷體" w:eastAsia="標楷體" w:hAnsi="標楷體" w:cs="Times New Roman" w:hint="eastAsia"/>
          <w:bCs/>
          <w:szCs w:val="24"/>
        </w:rPr>
        <w:t>於癲癇學會網站上查詢錄取名單及報到編號，</w:t>
      </w:r>
      <w:r w:rsidR="00C01250" w:rsidRPr="00E76769">
        <w:rPr>
          <w:rFonts w:ascii="標楷體" w:eastAsia="標楷體" w:hAnsi="標楷體" w:cs="Times New Roman" w:hint="eastAsia"/>
          <w:b/>
          <w:bCs/>
          <w:szCs w:val="24"/>
          <w:u w:val="double"/>
        </w:rPr>
        <w:t>無需電話查詢</w:t>
      </w:r>
      <w:r w:rsidR="00C01250" w:rsidRPr="00E76769">
        <w:rPr>
          <w:rFonts w:ascii="標楷體" w:eastAsia="標楷體" w:hAnsi="標楷體" w:cs="Times New Roman" w:hint="eastAsia"/>
          <w:b/>
          <w:bCs/>
          <w:szCs w:val="24"/>
        </w:rPr>
        <w:t>。</w:t>
      </w:r>
      <w:hyperlink r:id="rId9" w:history="1">
        <w:r w:rsidR="00C01250" w:rsidRPr="00E76769">
          <w:rPr>
            <w:rStyle w:val="a6"/>
            <w:rFonts w:ascii="Times New Roman" w:eastAsia="標楷體" w:hAnsi="Times New Roman" w:cs="Times New Roman"/>
            <w:b/>
            <w:bCs/>
            <w:szCs w:val="24"/>
          </w:rPr>
          <w:t>http://www.epilepsy.org.tw</w:t>
        </w:r>
      </w:hyperlink>
    </w:p>
    <w:p w14:paraId="0C81C6AB" w14:textId="5A6FB2AC" w:rsidR="00C01250" w:rsidRPr="00E76769" w:rsidRDefault="00C01250" w:rsidP="00A50449">
      <w:pPr>
        <w:spacing w:beforeLines="50" w:before="180"/>
        <w:ind w:left="1134" w:rightChars="294" w:right="706" w:hanging="1092"/>
        <w:jc w:val="both"/>
        <w:rPr>
          <w:rFonts w:ascii="標楷體" w:eastAsia="標楷體" w:hAnsi="標楷體" w:cs="Times New Roman"/>
          <w:szCs w:val="24"/>
        </w:rPr>
      </w:pPr>
      <w:r w:rsidRPr="00E76769">
        <w:rPr>
          <w:rFonts w:ascii="標楷體" w:eastAsia="標楷體" w:hAnsi="標楷體" w:cs="Times New Roman" w:hint="eastAsia"/>
          <w:szCs w:val="24"/>
        </w:rPr>
        <w:t>說明： 1.為加強腦波之專業，特別舉辦此課程，並於課程結束發給研習證明。</w:t>
      </w:r>
    </w:p>
    <w:p w14:paraId="484EFE69" w14:textId="4F4663CE" w:rsidR="00061487" w:rsidRDefault="00C01250" w:rsidP="00A50449">
      <w:pPr>
        <w:snapToGrid w:val="0"/>
        <w:spacing w:beforeLines="50" w:before="180"/>
        <w:ind w:leftChars="362" w:left="1231" w:right="-399" w:hangingChars="151" w:hanging="362"/>
        <w:jc w:val="both"/>
        <w:rPr>
          <w:rFonts w:ascii="標楷體" w:eastAsia="標楷體" w:hAnsi="標楷體" w:cs="Times New Roman"/>
          <w:szCs w:val="24"/>
        </w:rPr>
      </w:pPr>
      <w:r w:rsidRPr="00E76769">
        <w:rPr>
          <w:rFonts w:ascii="標楷體" w:eastAsia="標楷體" w:hAnsi="標楷體" w:cs="Times New Roman" w:hint="eastAsia"/>
          <w:szCs w:val="24"/>
        </w:rPr>
        <w:t>2.</w:t>
      </w:r>
      <w:r w:rsidR="00061487">
        <w:rPr>
          <w:rFonts w:ascii="標楷體" w:eastAsia="標楷體" w:hAnsi="標楷體" w:cs="Times New Roman" w:hint="eastAsia"/>
          <w:szCs w:val="24"/>
        </w:rPr>
        <w:t>學分:</w:t>
      </w:r>
    </w:p>
    <w:p w14:paraId="31871F6A" w14:textId="39994CFF" w:rsidR="00D45221" w:rsidRPr="00232D1C" w:rsidRDefault="00827E34" w:rsidP="00640B44">
      <w:pPr>
        <w:snapToGrid w:val="0"/>
        <w:spacing w:beforeLines="50" w:before="180"/>
        <w:ind w:leftChars="531" w:left="1919" w:right="-624" w:hangingChars="278" w:hanging="645"/>
        <w:jc w:val="both"/>
        <w:rPr>
          <w:rFonts w:ascii="標楷體" w:eastAsia="標楷體" w:hAnsi="標楷體" w:cs="Times New Roman"/>
          <w:spacing w:val="-4"/>
          <w:szCs w:val="24"/>
        </w:rPr>
      </w:pPr>
      <w:r w:rsidRPr="00232D1C">
        <w:rPr>
          <w:rFonts w:ascii="標楷體" w:eastAsia="標楷體" w:hAnsi="標楷體" w:cs="Times New Roman" w:hint="eastAsia"/>
          <w:spacing w:val="-4"/>
          <w:szCs w:val="24"/>
        </w:rPr>
        <w:t>8/8</w:t>
      </w:r>
      <w:r w:rsidR="00061487" w:rsidRPr="00232D1C">
        <w:rPr>
          <w:rFonts w:ascii="標楷體" w:eastAsia="標楷體" w:hAnsi="標楷體" w:cs="Times New Roman" w:hint="eastAsia"/>
          <w:spacing w:val="-4"/>
          <w:szCs w:val="24"/>
        </w:rPr>
        <w:t>:</w:t>
      </w:r>
      <w:r w:rsidR="00A50449">
        <w:rPr>
          <w:rFonts w:ascii="標楷體" w:eastAsia="標楷體" w:hAnsi="標楷體" w:cs="Times New Roman" w:hint="eastAsia"/>
          <w:spacing w:val="-4"/>
          <w:szCs w:val="24"/>
        </w:rPr>
        <w:t xml:space="preserve"> </w:t>
      </w:r>
      <w:r w:rsidR="00C01250" w:rsidRPr="00232D1C">
        <w:rPr>
          <w:rFonts w:ascii="標楷體" w:eastAsia="標楷體" w:hAnsi="標楷體" w:cs="Times New Roman" w:hint="eastAsia"/>
          <w:spacing w:val="-4"/>
          <w:szCs w:val="24"/>
        </w:rPr>
        <w:t>神經內科</w:t>
      </w:r>
      <w:r w:rsidR="00442222" w:rsidRPr="00232D1C">
        <w:rPr>
          <w:rFonts w:ascii="標楷體" w:eastAsia="標楷體" w:hAnsi="標楷體" w:cs="Times New Roman" w:hint="eastAsia"/>
          <w:spacing w:val="-4"/>
          <w:szCs w:val="24"/>
        </w:rPr>
        <w:t>6</w:t>
      </w:r>
      <w:r w:rsidR="00F1496B" w:rsidRPr="00232D1C">
        <w:rPr>
          <w:rFonts w:ascii="標楷體" w:eastAsia="標楷體" w:hAnsi="標楷體" w:cs="Times New Roman" w:hint="eastAsia"/>
          <w:spacing w:val="-4"/>
          <w:szCs w:val="24"/>
        </w:rPr>
        <w:t>分</w:t>
      </w:r>
      <w:r w:rsidR="00C01250" w:rsidRPr="00232D1C">
        <w:rPr>
          <w:rFonts w:ascii="標楷體" w:eastAsia="標楷體" w:hAnsi="標楷體" w:cs="Times New Roman" w:hint="eastAsia"/>
          <w:spacing w:val="-4"/>
          <w:szCs w:val="24"/>
        </w:rPr>
        <w:t>、小兒神經科</w:t>
      </w:r>
      <w:r w:rsidRPr="00232D1C">
        <w:rPr>
          <w:rFonts w:ascii="標楷體" w:eastAsia="標楷體" w:hAnsi="標楷體" w:cs="Times New Roman" w:hint="eastAsia"/>
          <w:spacing w:val="-4"/>
          <w:szCs w:val="24"/>
        </w:rPr>
        <w:t>8</w:t>
      </w:r>
      <w:r w:rsidR="00C01250" w:rsidRPr="00232D1C">
        <w:rPr>
          <w:rFonts w:ascii="標楷體" w:eastAsia="標楷體" w:hAnsi="標楷體" w:cs="Times New Roman" w:hint="eastAsia"/>
          <w:spacing w:val="-4"/>
          <w:szCs w:val="24"/>
        </w:rPr>
        <w:t>分、神經外科</w:t>
      </w:r>
      <w:r w:rsidRPr="00232D1C">
        <w:rPr>
          <w:rFonts w:ascii="標楷體" w:eastAsia="標楷體" w:hAnsi="標楷體" w:cs="Times New Roman" w:hint="eastAsia"/>
          <w:spacing w:val="-4"/>
          <w:szCs w:val="24"/>
        </w:rPr>
        <w:t>5</w:t>
      </w:r>
      <w:r w:rsidR="00C01250" w:rsidRPr="00232D1C">
        <w:rPr>
          <w:rFonts w:ascii="標楷體" w:eastAsia="標楷體" w:hAnsi="標楷體" w:cs="Times New Roman" w:hint="eastAsia"/>
          <w:spacing w:val="-4"/>
          <w:szCs w:val="24"/>
        </w:rPr>
        <w:t>分、</w:t>
      </w:r>
      <w:r w:rsidR="002141A7" w:rsidRPr="00232D1C">
        <w:rPr>
          <w:rFonts w:ascii="標楷體" w:eastAsia="標楷體" w:hAnsi="標楷體" w:cs="新細明體" w:hint="eastAsia"/>
          <w:color w:val="000000"/>
          <w:spacing w:val="-4"/>
          <w:kern w:val="0"/>
          <w:szCs w:val="24"/>
        </w:rPr>
        <w:t>台灣神經生理技術學會</w:t>
      </w:r>
      <w:r w:rsidRPr="00232D1C">
        <w:rPr>
          <w:rFonts w:ascii="標楷體" w:eastAsia="標楷體" w:hAnsi="標楷體" w:cs="新細明體" w:hint="eastAsia"/>
          <w:color w:val="000000"/>
          <w:spacing w:val="-4"/>
          <w:kern w:val="0"/>
          <w:szCs w:val="24"/>
        </w:rPr>
        <w:t>7.2</w:t>
      </w:r>
      <w:r w:rsidR="002141A7" w:rsidRPr="00232D1C">
        <w:rPr>
          <w:rFonts w:ascii="標楷體" w:eastAsia="標楷體" w:hAnsi="標楷體" w:cs="Times New Roman" w:hint="eastAsia"/>
          <w:spacing w:val="-4"/>
          <w:szCs w:val="24"/>
        </w:rPr>
        <w:t>分</w:t>
      </w:r>
      <w:r w:rsidR="008B6EA0" w:rsidRPr="00232D1C">
        <w:rPr>
          <w:rFonts w:ascii="標楷體" w:eastAsia="標楷體" w:hAnsi="標楷體" w:cs="Times New Roman" w:hint="eastAsia"/>
          <w:spacing w:val="-4"/>
          <w:szCs w:val="24"/>
        </w:rPr>
        <w:t>、</w:t>
      </w:r>
      <w:r w:rsidR="00A50449" w:rsidRPr="00E76769">
        <w:rPr>
          <w:rFonts w:ascii="標楷體" w:eastAsia="標楷體" w:hAnsi="標楷體" w:cs="Times New Roman" w:hint="eastAsia"/>
          <w:szCs w:val="24"/>
        </w:rPr>
        <w:t>護理師/士</w:t>
      </w:r>
      <w:r w:rsidR="00A50449">
        <w:rPr>
          <w:rFonts w:ascii="標楷體" w:eastAsia="標楷體" w:hAnsi="標楷體" w:cs="Times New Roman" w:hint="eastAsia"/>
          <w:szCs w:val="24"/>
        </w:rPr>
        <w:t>學</w:t>
      </w:r>
      <w:r w:rsidR="00A50449">
        <w:rPr>
          <w:rFonts w:ascii="標楷體" w:eastAsia="標楷體" w:hAnsi="標楷體" w:cs="Times New Roman" w:hint="eastAsia"/>
          <w:szCs w:val="24"/>
        </w:rPr>
        <w:t>7.2</w:t>
      </w:r>
      <w:r w:rsidR="00A50449" w:rsidRPr="00E76769">
        <w:rPr>
          <w:rFonts w:ascii="標楷體" w:eastAsia="標楷體" w:hAnsi="標楷體" w:cs="Times New Roman" w:hint="eastAsia"/>
          <w:szCs w:val="24"/>
        </w:rPr>
        <w:t>分</w:t>
      </w:r>
      <w:r w:rsidR="00A50449">
        <w:rPr>
          <w:rFonts w:ascii="標楷體" w:eastAsia="標楷體" w:hAnsi="標楷體" w:cs="Times New Roman" w:hint="eastAsia"/>
          <w:szCs w:val="24"/>
        </w:rPr>
        <w:t>、</w:t>
      </w:r>
      <w:r w:rsidR="00A50449" w:rsidRPr="00E76769">
        <w:rPr>
          <w:rFonts w:ascii="標楷體" w:eastAsia="標楷體" w:hAnsi="標楷體" w:cs="Times New Roman" w:hint="eastAsia"/>
          <w:szCs w:val="24"/>
        </w:rPr>
        <w:t>醫檢師</w:t>
      </w:r>
      <w:r w:rsidR="00A50449">
        <w:rPr>
          <w:rFonts w:ascii="標楷體" w:eastAsia="標楷體" w:hAnsi="標楷體" w:cs="Times New Roman" w:hint="eastAsia"/>
          <w:szCs w:val="24"/>
        </w:rPr>
        <w:t>學</w:t>
      </w:r>
      <w:r w:rsidR="00A50449">
        <w:rPr>
          <w:rFonts w:ascii="標楷體" w:eastAsia="標楷體" w:hAnsi="標楷體" w:cs="Times New Roman" w:hint="eastAsia"/>
          <w:szCs w:val="24"/>
        </w:rPr>
        <w:t>6</w:t>
      </w:r>
      <w:r w:rsidR="00A50449" w:rsidRPr="00E76769">
        <w:rPr>
          <w:rFonts w:ascii="標楷體" w:eastAsia="標楷體" w:hAnsi="標楷體" w:cs="Times New Roman" w:hint="eastAsia"/>
          <w:szCs w:val="24"/>
        </w:rPr>
        <w:t>分</w:t>
      </w:r>
    </w:p>
    <w:p w14:paraId="1E530638" w14:textId="77777777" w:rsidR="00A50449" w:rsidRDefault="00827E34" w:rsidP="00232D1C">
      <w:pPr>
        <w:snapToGrid w:val="0"/>
        <w:ind w:leftChars="529" w:left="1813" w:right="-623" w:hangingChars="234" w:hanging="543"/>
        <w:jc w:val="both"/>
        <w:rPr>
          <w:rFonts w:ascii="標楷體" w:eastAsia="標楷體" w:hAnsi="標楷體" w:cs="Times New Roman"/>
          <w:spacing w:val="-4"/>
          <w:szCs w:val="24"/>
        </w:rPr>
      </w:pPr>
      <w:r w:rsidRPr="00232D1C">
        <w:rPr>
          <w:rFonts w:ascii="標楷體" w:eastAsia="標楷體" w:hAnsi="標楷體" w:cs="Times New Roman" w:hint="eastAsia"/>
          <w:spacing w:val="-4"/>
          <w:szCs w:val="24"/>
        </w:rPr>
        <w:t>8/9</w:t>
      </w:r>
      <w:r w:rsidR="00061487" w:rsidRPr="00232D1C">
        <w:rPr>
          <w:rFonts w:ascii="標楷體" w:eastAsia="標楷體" w:hAnsi="標楷體" w:cs="Times New Roman" w:hint="eastAsia"/>
          <w:spacing w:val="-4"/>
          <w:szCs w:val="24"/>
        </w:rPr>
        <w:t>:</w:t>
      </w:r>
      <w:r w:rsidR="00232D1C" w:rsidRPr="00232D1C">
        <w:rPr>
          <w:rFonts w:ascii="標楷體" w:eastAsia="標楷體" w:hAnsi="標楷體" w:cs="Times New Roman" w:hint="eastAsia"/>
          <w:spacing w:val="-4"/>
          <w:sz w:val="22"/>
        </w:rPr>
        <w:t xml:space="preserve"> </w:t>
      </w:r>
      <w:r w:rsidRPr="00232D1C">
        <w:rPr>
          <w:rFonts w:ascii="標楷體" w:eastAsia="標楷體" w:hAnsi="標楷體" w:cs="Times New Roman" w:hint="eastAsia"/>
          <w:spacing w:val="-4"/>
          <w:szCs w:val="24"/>
        </w:rPr>
        <w:t>神經內科</w:t>
      </w:r>
      <w:r w:rsidR="00442222" w:rsidRPr="00232D1C">
        <w:rPr>
          <w:rFonts w:ascii="標楷體" w:eastAsia="標楷體" w:hAnsi="標楷體" w:cs="Times New Roman" w:hint="eastAsia"/>
          <w:spacing w:val="-4"/>
          <w:szCs w:val="24"/>
        </w:rPr>
        <w:t>6</w:t>
      </w:r>
      <w:r w:rsidRPr="00232D1C">
        <w:rPr>
          <w:rFonts w:ascii="標楷體" w:eastAsia="標楷體" w:hAnsi="標楷體" w:cs="Times New Roman" w:hint="eastAsia"/>
          <w:spacing w:val="-4"/>
          <w:szCs w:val="24"/>
        </w:rPr>
        <w:t>分、小兒神經科8分、神經外科5分、</w:t>
      </w:r>
      <w:r w:rsidRPr="00232D1C">
        <w:rPr>
          <w:rFonts w:ascii="標楷體" w:eastAsia="標楷體" w:hAnsi="標楷體" w:cs="新細明體" w:hint="eastAsia"/>
          <w:color w:val="000000"/>
          <w:spacing w:val="-4"/>
          <w:kern w:val="0"/>
          <w:szCs w:val="24"/>
        </w:rPr>
        <w:t>台灣神經生理技術學會7</w:t>
      </w:r>
      <w:r w:rsidRPr="00232D1C">
        <w:rPr>
          <w:rFonts w:ascii="標楷體" w:eastAsia="標楷體" w:hAnsi="標楷體" w:cs="Times New Roman" w:hint="eastAsia"/>
          <w:spacing w:val="-4"/>
          <w:szCs w:val="24"/>
        </w:rPr>
        <w:t>分、</w:t>
      </w:r>
    </w:p>
    <w:p w14:paraId="4F35B656" w14:textId="76EEC281" w:rsidR="00827E34" w:rsidRPr="00232D1C" w:rsidRDefault="00A50449" w:rsidP="00A50449">
      <w:pPr>
        <w:snapToGrid w:val="0"/>
        <w:ind w:leftChars="763" w:left="1831" w:right="-623" w:firstLine="2"/>
        <w:jc w:val="both"/>
        <w:rPr>
          <w:rFonts w:ascii="標楷體" w:eastAsia="標楷體" w:hAnsi="標楷體" w:cs="Times New Roman"/>
          <w:spacing w:val="-4"/>
          <w:szCs w:val="24"/>
        </w:rPr>
      </w:pPr>
      <w:r w:rsidRPr="00E76769">
        <w:rPr>
          <w:rFonts w:ascii="標楷體" w:eastAsia="標楷體" w:hAnsi="標楷體" w:cs="Times New Roman" w:hint="eastAsia"/>
          <w:szCs w:val="24"/>
        </w:rPr>
        <w:t>護理師/士</w:t>
      </w:r>
      <w:r>
        <w:rPr>
          <w:rFonts w:ascii="標楷體" w:eastAsia="標楷體" w:hAnsi="標楷體" w:cs="Times New Roman" w:hint="eastAsia"/>
          <w:szCs w:val="24"/>
        </w:rPr>
        <w:t>學</w:t>
      </w:r>
      <w:r>
        <w:rPr>
          <w:rFonts w:ascii="標楷體" w:eastAsia="標楷體" w:hAnsi="標楷體" w:cs="Times New Roman" w:hint="eastAsia"/>
          <w:szCs w:val="24"/>
        </w:rPr>
        <w:t>7</w:t>
      </w:r>
      <w:r w:rsidRPr="00E76769">
        <w:rPr>
          <w:rFonts w:ascii="標楷體" w:eastAsia="標楷體" w:hAnsi="標楷體" w:cs="Times New Roman" w:hint="eastAsia"/>
          <w:szCs w:val="24"/>
        </w:rPr>
        <w:t>分</w:t>
      </w:r>
      <w:r>
        <w:rPr>
          <w:rFonts w:ascii="標楷體" w:eastAsia="標楷體" w:hAnsi="標楷體" w:cs="Times New Roman" w:hint="eastAsia"/>
          <w:szCs w:val="24"/>
        </w:rPr>
        <w:t>、</w:t>
      </w:r>
      <w:r w:rsidRPr="00E76769">
        <w:rPr>
          <w:rFonts w:ascii="標楷體" w:eastAsia="標楷體" w:hAnsi="標楷體" w:cs="Times New Roman" w:hint="eastAsia"/>
          <w:szCs w:val="24"/>
        </w:rPr>
        <w:t>醫檢師</w:t>
      </w:r>
      <w:r>
        <w:rPr>
          <w:rFonts w:ascii="標楷體" w:eastAsia="標楷體" w:hAnsi="標楷體" w:cs="Times New Roman" w:hint="eastAsia"/>
          <w:szCs w:val="24"/>
        </w:rPr>
        <w:t>學</w:t>
      </w:r>
      <w:r>
        <w:rPr>
          <w:rFonts w:ascii="標楷體" w:eastAsia="標楷體" w:hAnsi="標楷體" w:cs="Times New Roman" w:hint="eastAsia"/>
          <w:szCs w:val="24"/>
        </w:rPr>
        <w:t>5.8</w:t>
      </w:r>
      <w:r w:rsidRPr="00E76769">
        <w:rPr>
          <w:rFonts w:ascii="標楷體" w:eastAsia="標楷體" w:hAnsi="標楷體" w:cs="Times New Roman" w:hint="eastAsia"/>
          <w:szCs w:val="24"/>
        </w:rPr>
        <w:t>分</w:t>
      </w:r>
    </w:p>
    <w:p w14:paraId="11B1652F" w14:textId="77777777" w:rsidR="00F06F40" w:rsidRDefault="00F06F40" w:rsidP="0084147C">
      <w:pPr>
        <w:snapToGrid w:val="0"/>
        <w:ind w:leftChars="484" w:left="1162" w:right="-1" w:firstLineChars="536" w:firstLine="1286"/>
        <w:jc w:val="both"/>
        <w:rPr>
          <w:rFonts w:ascii="標楷體" w:eastAsia="標楷體" w:hAnsi="標楷體" w:cs="Times New Roman"/>
          <w:szCs w:val="24"/>
        </w:rPr>
      </w:pPr>
    </w:p>
    <w:p w14:paraId="3029B854" w14:textId="77777777" w:rsidR="00F06F40" w:rsidRDefault="00F06F40" w:rsidP="0084147C">
      <w:pPr>
        <w:snapToGrid w:val="0"/>
        <w:ind w:leftChars="484" w:left="1162" w:right="-1" w:firstLineChars="536" w:firstLine="1286"/>
        <w:jc w:val="both"/>
        <w:rPr>
          <w:rFonts w:ascii="標楷體" w:eastAsia="標楷體" w:hAnsi="標楷體" w:cs="Times New Roman"/>
          <w:szCs w:val="24"/>
        </w:rPr>
      </w:pPr>
    </w:p>
    <w:p w14:paraId="3EB44F9B" w14:textId="70A57108" w:rsidR="005F6FAA" w:rsidRPr="0037599E" w:rsidRDefault="00035067" w:rsidP="007F5B1F">
      <w:pPr>
        <w:widowControl/>
        <w:jc w:val="center"/>
        <w:rPr>
          <w:rFonts w:eastAsia="標楷體"/>
          <w:sz w:val="48"/>
          <w:szCs w:val="48"/>
        </w:rPr>
      </w:pPr>
      <w:r>
        <w:rPr>
          <w:rFonts w:eastAsia="標楷體"/>
          <w:sz w:val="48"/>
          <w:szCs w:val="48"/>
        </w:rPr>
        <w:br w:type="page"/>
      </w:r>
      <w:r w:rsidR="005F6FAA" w:rsidRPr="0037599E">
        <w:rPr>
          <w:rFonts w:eastAsia="標楷體"/>
          <w:sz w:val="48"/>
          <w:szCs w:val="48"/>
        </w:rPr>
        <w:lastRenderedPageBreak/>
        <w:t>2</w:t>
      </w:r>
      <w:r w:rsidR="005F6FAA">
        <w:rPr>
          <w:rFonts w:eastAsia="標楷體" w:hint="eastAsia"/>
          <w:sz w:val="48"/>
          <w:szCs w:val="48"/>
        </w:rPr>
        <w:t>026</w:t>
      </w:r>
      <w:r w:rsidR="005F6FAA" w:rsidRPr="00930E49">
        <w:rPr>
          <w:rFonts w:eastAsia="標楷體"/>
          <w:sz w:val="48"/>
          <w:szCs w:val="48"/>
        </w:rPr>
        <w:t>腦電圖研習營</w:t>
      </w:r>
      <w:r w:rsidR="005F6FAA">
        <w:rPr>
          <w:rFonts w:eastAsia="標楷體" w:hint="eastAsia"/>
          <w:sz w:val="48"/>
          <w:szCs w:val="48"/>
        </w:rPr>
        <w:t>-</w:t>
      </w:r>
      <w:r w:rsidR="005F6FAA">
        <w:rPr>
          <w:rFonts w:eastAsia="標楷體" w:hint="eastAsia"/>
          <w:sz w:val="48"/>
          <w:szCs w:val="48"/>
        </w:rPr>
        <w:t>基礎</w:t>
      </w:r>
    </w:p>
    <w:p w14:paraId="265EB65E" w14:textId="77777777" w:rsidR="005F6FAA" w:rsidRPr="000A2960" w:rsidRDefault="005F6FAA" w:rsidP="005F6FAA">
      <w:pPr>
        <w:snapToGrid w:val="0"/>
        <w:spacing w:beforeLines="50" w:before="180"/>
        <w:ind w:left="839" w:rightChars="225" w:right="540" w:hanging="1548"/>
        <w:jc w:val="both"/>
        <w:rPr>
          <w:rFonts w:ascii="標楷體" w:eastAsia="標楷體" w:hAnsi="標楷體"/>
          <w:sz w:val="26"/>
          <w:szCs w:val="26"/>
        </w:rPr>
      </w:pPr>
      <w:r w:rsidRPr="000A2960">
        <w:rPr>
          <w:rFonts w:ascii="標楷體" w:eastAsia="標楷體" w:hAnsi="標楷體" w:hint="eastAsia"/>
          <w:sz w:val="26"/>
          <w:szCs w:val="26"/>
        </w:rPr>
        <w:t xml:space="preserve">主辦：台灣癲癇醫學會 </w:t>
      </w:r>
    </w:p>
    <w:p w14:paraId="1A86EB73" w14:textId="77777777" w:rsidR="005F6FAA" w:rsidRPr="000A2960" w:rsidRDefault="005F6FAA" w:rsidP="005F6FAA">
      <w:pPr>
        <w:snapToGrid w:val="0"/>
        <w:spacing w:beforeLines="20" w:before="72"/>
        <w:ind w:left="839" w:rightChars="225" w:right="540" w:hanging="1548"/>
        <w:jc w:val="both"/>
        <w:rPr>
          <w:rFonts w:ascii="標楷體" w:eastAsia="標楷體" w:hAnsi="標楷體"/>
          <w:sz w:val="26"/>
          <w:szCs w:val="26"/>
        </w:rPr>
      </w:pPr>
      <w:r w:rsidRPr="000A2960">
        <w:rPr>
          <w:rFonts w:ascii="標楷體" w:eastAsia="標楷體" w:hAnsi="標楷體" w:hint="eastAsia"/>
          <w:sz w:val="26"/>
          <w:szCs w:val="26"/>
        </w:rPr>
        <w:t>時間：</w:t>
      </w:r>
      <w:r w:rsidRPr="000A2960">
        <w:rPr>
          <w:rFonts w:ascii="標楷體" w:eastAsia="標楷體" w:hAnsi="標楷體" w:hint="eastAsia"/>
          <w:b/>
          <w:sz w:val="26"/>
          <w:szCs w:val="26"/>
        </w:rPr>
        <w:t>11</w:t>
      </w:r>
      <w:r>
        <w:rPr>
          <w:rFonts w:ascii="標楷體" w:eastAsia="標楷體" w:hAnsi="標楷體" w:hint="eastAsia"/>
          <w:b/>
          <w:sz w:val="26"/>
          <w:szCs w:val="26"/>
        </w:rPr>
        <w:t>5</w:t>
      </w:r>
      <w:r w:rsidRPr="000A2960">
        <w:rPr>
          <w:rFonts w:ascii="標楷體" w:eastAsia="標楷體" w:hAnsi="標楷體" w:hint="eastAsia"/>
          <w:b/>
          <w:sz w:val="26"/>
          <w:szCs w:val="26"/>
        </w:rPr>
        <w:t>年</w:t>
      </w:r>
      <w:r>
        <w:rPr>
          <w:rFonts w:ascii="標楷體" w:eastAsia="標楷體" w:hAnsi="標楷體" w:hint="eastAsia"/>
          <w:b/>
          <w:sz w:val="26"/>
          <w:szCs w:val="26"/>
        </w:rPr>
        <w:t>8</w:t>
      </w:r>
      <w:r w:rsidRPr="000A2960">
        <w:rPr>
          <w:rFonts w:ascii="標楷體" w:eastAsia="標楷體" w:hAnsi="標楷體" w:hint="eastAsia"/>
          <w:b/>
          <w:sz w:val="26"/>
          <w:szCs w:val="26"/>
        </w:rPr>
        <w:t>月</w:t>
      </w:r>
      <w:r>
        <w:rPr>
          <w:rFonts w:ascii="標楷體" w:eastAsia="標楷體" w:hAnsi="標楷體" w:hint="eastAsia"/>
          <w:b/>
          <w:sz w:val="26"/>
          <w:szCs w:val="26"/>
        </w:rPr>
        <w:t>8</w:t>
      </w:r>
      <w:r w:rsidRPr="000A2960">
        <w:rPr>
          <w:rFonts w:ascii="標楷體" w:eastAsia="標楷體" w:hAnsi="標楷體" w:hint="eastAsia"/>
          <w:b/>
          <w:sz w:val="26"/>
          <w:szCs w:val="26"/>
        </w:rPr>
        <w:t>日（星期</w:t>
      </w:r>
      <w:r>
        <w:rPr>
          <w:rFonts w:ascii="標楷體" w:eastAsia="標楷體" w:hAnsi="標楷體" w:hint="eastAsia"/>
          <w:b/>
          <w:sz w:val="26"/>
          <w:szCs w:val="26"/>
        </w:rPr>
        <w:t>六</w:t>
      </w:r>
      <w:r w:rsidRPr="000A2960">
        <w:rPr>
          <w:rFonts w:ascii="標楷體" w:eastAsia="標楷體" w:hAnsi="標楷體" w:hint="eastAsia"/>
          <w:b/>
          <w:sz w:val="26"/>
          <w:szCs w:val="26"/>
        </w:rPr>
        <w:t>）</w:t>
      </w:r>
    </w:p>
    <w:p w14:paraId="45035034" w14:textId="77777777" w:rsidR="005F6FAA" w:rsidRPr="000A2960" w:rsidRDefault="005F6FAA" w:rsidP="005F6FAA">
      <w:pPr>
        <w:snapToGrid w:val="0"/>
        <w:spacing w:beforeLines="20" w:before="72"/>
        <w:ind w:rightChars="-496" w:right="-1190" w:hanging="709"/>
        <w:rPr>
          <w:rFonts w:ascii="標楷體" w:eastAsia="標楷體" w:hAnsi="標楷體" w:cs="Arial"/>
          <w:spacing w:val="8"/>
          <w:sz w:val="26"/>
          <w:szCs w:val="26"/>
          <w:shd w:val="clear" w:color="auto" w:fill="F3F3F3"/>
        </w:rPr>
      </w:pPr>
      <w:r w:rsidRPr="000A2960">
        <w:rPr>
          <w:rFonts w:ascii="標楷體" w:eastAsia="標楷體" w:hAnsi="標楷體" w:hint="eastAsia"/>
          <w:sz w:val="26"/>
          <w:szCs w:val="26"/>
        </w:rPr>
        <w:t>地點：張榮發基金會國際會議中心 8樓801會議室</w:t>
      </w:r>
      <w:r w:rsidRPr="003670B0">
        <w:rPr>
          <w:rFonts w:eastAsia="標楷體"/>
          <w:sz w:val="26"/>
          <w:szCs w:val="26"/>
        </w:rPr>
        <w:t>(</w:t>
      </w:r>
      <w:r w:rsidRPr="003670B0">
        <w:rPr>
          <w:rFonts w:eastAsia="標楷體"/>
          <w:sz w:val="26"/>
          <w:szCs w:val="26"/>
        </w:rPr>
        <w:t>台北市中正區中山南路</w:t>
      </w:r>
      <w:r w:rsidRPr="003670B0">
        <w:rPr>
          <w:rFonts w:eastAsia="標楷體"/>
          <w:sz w:val="26"/>
          <w:szCs w:val="26"/>
        </w:rPr>
        <w:t>11</w:t>
      </w:r>
      <w:r w:rsidRPr="003670B0">
        <w:rPr>
          <w:rFonts w:eastAsia="標楷體"/>
          <w:sz w:val="26"/>
          <w:szCs w:val="26"/>
        </w:rPr>
        <w:t>號</w:t>
      </w:r>
      <w:r w:rsidRPr="003670B0">
        <w:rPr>
          <w:rFonts w:eastAsia="標楷體"/>
          <w:sz w:val="26"/>
          <w:szCs w:val="26"/>
        </w:rPr>
        <w:t>)</w:t>
      </w:r>
    </w:p>
    <w:p w14:paraId="2B28A1ED" w14:textId="77777777" w:rsidR="005F6FAA" w:rsidRPr="00BA16B9" w:rsidRDefault="005F6FAA" w:rsidP="005F6FAA">
      <w:pPr>
        <w:snapToGrid w:val="0"/>
        <w:spacing w:beforeLines="20" w:before="72"/>
        <w:rPr>
          <w:rFonts w:ascii="標楷體" w:eastAsia="標楷體" w:hAnsi="標楷體"/>
          <w:sz w:val="16"/>
          <w:szCs w:val="16"/>
        </w:rPr>
      </w:pPr>
    </w:p>
    <w:tbl>
      <w:tblPr>
        <w:tblW w:w="1091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5096"/>
        <w:gridCol w:w="3688"/>
      </w:tblGrid>
      <w:tr w:rsidR="005F6FAA" w:rsidRPr="002151C4" w14:paraId="3A73EEC0" w14:textId="77777777" w:rsidTr="00B505F6">
        <w:trPr>
          <w:trHeight w:val="365"/>
          <w:jc w:val="center"/>
        </w:trPr>
        <w:tc>
          <w:tcPr>
            <w:tcW w:w="2130" w:type="dxa"/>
            <w:vAlign w:val="center"/>
          </w:tcPr>
          <w:p w14:paraId="50D8BC11" w14:textId="77777777" w:rsidR="005F6FAA" w:rsidRPr="002151C4" w:rsidRDefault="005F6FAA" w:rsidP="00B505F6">
            <w:pPr>
              <w:snapToGrid w:val="0"/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br w:type="page"/>
              <w:t>Time</w:t>
            </w:r>
          </w:p>
        </w:tc>
        <w:tc>
          <w:tcPr>
            <w:tcW w:w="5096" w:type="dxa"/>
            <w:vAlign w:val="center"/>
          </w:tcPr>
          <w:p w14:paraId="25B3B025" w14:textId="77777777" w:rsidR="005F6FAA" w:rsidRPr="002151C4" w:rsidRDefault="005F6FAA" w:rsidP="00B505F6">
            <w:pPr>
              <w:snapToGrid w:val="0"/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Topic</w:t>
            </w:r>
          </w:p>
        </w:tc>
        <w:tc>
          <w:tcPr>
            <w:tcW w:w="3688" w:type="dxa"/>
            <w:vAlign w:val="center"/>
          </w:tcPr>
          <w:p w14:paraId="7979385B" w14:textId="77777777" w:rsidR="005F6FAA" w:rsidRPr="002151C4" w:rsidRDefault="005F6FAA" w:rsidP="00B505F6">
            <w:pPr>
              <w:snapToGrid w:val="0"/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Speaker</w:t>
            </w:r>
          </w:p>
        </w:tc>
      </w:tr>
      <w:tr w:rsidR="005F6FAA" w:rsidRPr="002151C4" w14:paraId="2C2E2A0C" w14:textId="77777777" w:rsidTr="00B505F6">
        <w:trPr>
          <w:trHeight w:val="598"/>
          <w:jc w:val="center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C9B009D" w14:textId="77777777" w:rsidR="005F6FAA" w:rsidRPr="002151C4" w:rsidRDefault="005F6FAA" w:rsidP="00035067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08:30 – 08:50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20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8784" w:type="dxa"/>
            <w:gridSpan w:val="2"/>
            <w:tcBorders>
              <w:bottom w:val="single" w:sz="4" w:space="0" w:color="auto"/>
            </w:tcBorders>
            <w:vAlign w:val="center"/>
          </w:tcPr>
          <w:p w14:paraId="317337BD" w14:textId="77777777" w:rsidR="005F6FAA" w:rsidRPr="002151C4" w:rsidRDefault="005F6FAA" w:rsidP="00035067">
            <w:pPr>
              <w:ind w:leftChars="-6" w:left="-2" w:hangingChars="5" w:hanging="12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報到</w:t>
            </w:r>
          </w:p>
        </w:tc>
      </w:tr>
      <w:tr w:rsidR="005F6FAA" w:rsidRPr="002151C4" w14:paraId="231FE19F" w14:textId="77777777" w:rsidTr="00B505F6">
        <w:trPr>
          <w:trHeight w:val="598"/>
          <w:jc w:val="center"/>
        </w:trPr>
        <w:tc>
          <w:tcPr>
            <w:tcW w:w="2130" w:type="dxa"/>
            <w:tcBorders>
              <w:right w:val="nil"/>
            </w:tcBorders>
            <w:vAlign w:val="center"/>
          </w:tcPr>
          <w:p w14:paraId="020FE6C7" w14:textId="77777777" w:rsidR="005F6FAA" w:rsidRPr="002151C4" w:rsidRDefault="005F6FAA" w:rsidP="00035067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08:50 – 09:00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10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5096" w:type="dxa"/>
            <w:tcBorders>
              <w:left w:val="nil"/>
              <w:right w:val="nil"/>
            </w:tcBorders>
            <w:vAlign w:val="center"/>
          </w:tcPr>
          <w:p w14:paraId="371520A8" w14:textId="77777777" w:rsidR="005F6FAA" w:rsidRPr="002151C4" w:rsidRDefault="005F6FAA" w:rsidP="00035067">
            <w:pPr>
              <w:ind w:leftChars="-6" w:left="-2" w:hangingChars="5" w:hanging="12"/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 xml:space="preserve">Opening </w:t>
            </w:r>
          </w:p>
        </w:tc>
        <w:tc>
          <w:tcPr>
            <w:tcW w:w="3688" w:type="dxa"/>
            <w:tcBorders>
              <w:left w:val="nil"/>
            </w:tcBorders>
            <w:vAlign w:val="center"/>
          </w:tcPr>
          <w:p w14:paraId="4092A7FF" w14:textId="77777777" w:rsidR="005F6FAA" w:rsidRPr="002151C4" w:rsidRDefault="005F6FAA" w:rsidP="00035067">
            <w:pPr>
              <w:ind w:leftChars="-6" w:left="-2" w:hangingChars="5" w:hanging="12"/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陳倩</w:t>
            </w:r>
            <w:r w:rsidRPr="002151C4">
              <w:rPr>
                <w:rFonts w:asciiTheme="majorBidi" w:eastAsia="華康儷楷書" w:hAnsiTheme="majorBidi" w:cstheme="majorBidi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</w:rPr>
              <w:t>醫師</w:t>
            </w:r>
          </w:p>
          <w:p w14:paraId="5543BFBF" w14:textId="77777777" w:rsidR="005F6FAA" w:rsidRPr="002151C4" w:rsidRDefault="005F6FAA" w:rsidP="00035067">
            <w:pPr>
              <w:ind w:leftChars="-6" w:left="-3" w:hangingChars="5" w:hanging="11"/>
              <w:jc w:val="center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台灣癲癇醫學會理事長</w:t>
            </w:r>
          </w:p>
        </w:tc>
      </w:tr>
      <w:tr w:rsidR="005F6FAA" w:rsidRPr="002151C4" w14:paraId="3CD6B508" w14:textId="77777777" w:rsidTr="00B505F6">
        <w:trPr>
          <w:trHeight w:val="598"/>
          <w:jc w:val="center"/>
        </w:trPr>
        <w:tc>
          <w:tcPr>
            <w:tcW w:w="2130" w:type="dxa"/>
            <w:tcBorders>
              <w:right w:val="nil"/>
            </w:tcBorders>
            <w:vAlign w:val="center"/>
          </w:tcPr>
          <w:p w14:paraId="191F656F" w14:textId="77777777" w:rsidR="005F6FAA" w:rsidRPr="002151C4" w:rsidRDefault="005F6FAA" w:rsidP="00035067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09:00 – 10:00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60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5096" w:type="dxa"/>
            <w:tcBorders>
              <w:left w:val="nil"/>
              <w:right w:val="nil"/>
            </w:tcBorders>
            <w:vAlign w:val="center"/>
          </w:tcPr>
          <w:p w14:paraId="6483108A" w14:textId="77777777" w:rsidR="005F6FAA" w:rsidRPr="002151C4" w:rsidRDefault="005F6FAA" w:rsidP="00035067">
            <w:pPr>
              <w:pStyle w:val="af5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  <w:t>腦電圖紀錄法與技術基礎</w:t>
            </w:r>
          </w:p>
          <w:p w14:paraId="131E6756" w14:textId="77777777" w:rsidR="005F6FAA" w:rsidRPr="002151C4" w:rsidRDefault="005F6FAA" w:rsidP="002151C4">
            <w:pPr>
              <w:snapToGrid w:val="0"/>
              <w:ind w:leftChars="-6" w:left="-3" w:rightChars="247" w:right="593" w:hangingChars="5" w:hanging="11"/>
              <w:jc w:val="both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(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頭皮測量、電極黏貼、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montage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、誘發方法、常見技術問題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)</w:t>
            </w:r>
          </w:p>
        </w:tc>
        <w:tc>
          <w:tcPr>
            <w:tcW w:w="3688" w:type="dxa"/>
            <w:tcBorders>
              <w:left w:val="nil"/>
            </w:tcBorders>
            <w:vAlign w:val="center"/>
          </w:tcPr>
          <w:p w14:paraId="106F029F" w14:textId="77777777" w:rsidR="005F6FAA" w:rsidRPr="002151C4" w:rsidRDefault="005F6FAA" w:rsidP="00035067">
            <w:pPr>
              <w:ind w:leftChars="-6" w:left="-2" w:hangingChars="5" w:hanging="12"/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陸治雯</w:t>
            </w:r>
            <w:r w:rsidRPr="002151C4">
              <w:rPr>
                <w:rFonts w:asciiTheme="majorBidi" w:eastAsia="華康儷楷書" w:hAnsiTheme="majorBidi" w:cstheme="majorBidi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</w:rPr>
              <w:t>醫檢師</w:t>
            </w:r>
          </w:p>
          <w:p w14:paraId="0DC43FF8" w14:textId="77777777" w:rsidR="005F6FAA" w:rsidRPr="002151C4" w:rsidRDefault="005F6FAA" w:rsidP="00035067">
            <w:pPr>
              <w:ind w:leftChars="-6" w:left="-3" w:hangingChars="5" w:hanging="11"/>
              <w:jc w:val="center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臺北榮民總醫院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神經醫學中心</w:t>
            </w:r>
          </w:p>
        </w:tc>
      </w:tr>
      <w:tr w:rsidR="005F6FAA" w:rsidRPr="002151C4" w14:paraId="613ECF39" w14:textId="77777777" w:rsidTr="00B505F6">
        <w:trPr>
          <w:trHeight w:val="598"/>
          <w:jc w:val="center"/>
        </w:trPr>
        <w:tc>
          <w:tcPr>
            <w:tcW w:w="2130" w:type="dxa"/>
            <w:tcBorders>
              <w:right w:val="nil"/>
            </w:tcBorders>
            <w:vAlign w:val="center"/>
          </w:tcPr>
          <w:p w14:paraId="13EBC6A1" w14:textId="77777777" w:rsidR="005F6FAA" w:rsidRPr="002151C4" w:rsidRDefault="005F6FAA" w:rsidP="00035067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10:00 – 10:20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20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8784" w:type="dxa"/>
            <w:gridSpan w:val="2"/>
            <w:tcBorders>
              <w:left w:val="nil"/>
            </w:tcBorders>
            <w:vAlign w:val="center"/>
          </w:tcPr>
          <w:p w14:paraId="572FD658" w14:textId="77777777" w:rsidR="005F6FAA" w:rsidRPr="002151C4" w:rsidRDefault="005F6FAA" w:rsidP="00035067">
            <w:pPr>
              <w:ind w:leftChars="-6" w:left="-2" w:hangingChars="5" w:hanging="12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Coffee Break</w:t>
            </w:r>
          </w:p>
        </w:tc>
      </w:tr>
      <w:tr w:rsidR="005F6FAA" w:rsidRPr="002151C4" w14:paraId="08E3CA7F" w14:textId="77777777" w:rsidTr="00B505F6">
        <w:trPr>
          <w:trHeight w:val="598"/>
          <w:jc w:val="center"/>
        </w:trPr>
        <w:tc>
          <w:tcPr>
            <w:tcW w:w="2130" w:type="dxa"/>
            <w:vAlign w:val="center"/>
          </w:tcPr>
          <w:p w14:paraId="41A0B511" w14:textId="77777777" w:rsidR="005F6FAA" w:rsidRPr="002151C4" w:rsidRDefault="005F6FAA" w:rsidP="00035067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10:20 – 11:10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50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5096" w:type="dxa"/>
            <w:vAlign w:val="center"/>
          </w:tcPr>
          <w:p w14:paraId="4D4F3494" w14:textId="77777777" w:rsidR="005F6FAA" w:rsidRPr="002151C4" w:rsidRDefault="005F6FAA" w:rsidP="00035067">
            <w:pPr>
              <w:pStyle w:val="af5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  <w:t>基礎腦電圖生理學</w:t>
            </w:r>
          </w:p>
          <w:p w14:paraId="72A0DEB7" w14:textId="77777777" w:rsidR="005F6FAA" w:rsidRPr="002151C4" w:rsidRDefault="005F6FAA" w:rsidP="00CF3CEF">
            <w:pPr>
              <w:snapToGrid w:val="0"/>
              <w:ind w:leftChars="-6" w:left="-3" w:rightChars="70" w:right="168" w:hangingChars="5" w:hanging="11"/>
              <w:jc w:val="both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(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電場、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polarity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、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filter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、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time constant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、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sensitivity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、參考電極與波形形成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)</w:t>
            </w:r>
          </w:p>
        </w:tc>
        <w:tc>
          <w:tcPr>
            <w:tcW w:w="3688" w:type="dxa"/>
            <w:vAlign w:val="center"/>
          </w:tcPr>
          <w:p w14:paraId="208D013A" w14:textId="77777777" w:rsidR="005F6FAA" w:rsidRPr="002151C4" w:rsidRDefault="005F6FAA" w:rsidP="00035067">
            <w:pPr>
              <w:ind w:leftChars="-6" w:left="-2" w:hangingChars="5" w:hanging="12"/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張俊偉</w:t>
            </w:r>
            <w:r w:rsidRPr="002151C4">
              <w:rPr>
                <w:rFonts w:asciiTheme="majorBidi" w:eastAsia="華康儷楷書" w:hAnsiTheme="majorBidi" w:cstheme="majorBidi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</w:rPr>
              <w:t>醫師</w:t>
            </w:r>
          </w:p>
          <w:p w14:paraId="5C74D387" w14:textId="77777777" w:rsidR="005F6FAA" w:rsidRPr="002151C4" w:rsidRDefault="005F6FAA" w:rsidP="00035067">
            <w:pPr>
              <w:ind w:leftChars="-6" w:left="-3" w:hangingChars="5" w:hanging="11"/>
              <w:jc w:val="center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林口長庚醫院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腦功能暨癲癇科</w:t>
            </w:r>
          </w:p>
        </w:tc>
      </w:tr>
      <w:tr w:rsidR="005F6FAA" w:rsidRPr="002151C4" w14:paraId="07F05F70" w14:textId="77777777" w:rsidTr="00B505F6">
        <w:trPr>
          <w:trHeight w:val="598"/>
          <w:jc w:val="center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25DC258F" w14:textId="77777777" w:rsidR="005F6FAA" w:rsidRPr="002151C4" w:rsidRDefault="005F6FAA" w:rsidP="00035067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11:10 – 12:00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50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vAlign w:val="center"/>
          </w:tcPr>
          <w:p w14:paraId="09999401" w14:textId="77777777" w:rsidR="005F6FAA" w:rsidRPr="002151C4" w:rsidRDefault="005F6FAA" w:rsidP="00035067">
            <w:pPr>
              <w:pStyle w:val="af5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  <w:t>正常成人腦電圖型態判讀</w:t>
            </w:r>
          </w:p>
          <w:p w14:paraId="63CF8E8D" w14:textId="515831EB" w:rsidR="005F6FAA" w:rsidRPr="002151C4" w:rsidRDefault="005F6FAA" w:rsidP="00035067">
            <w:pPr>
              <w:snapToGrid w:val="0"/>
              <w:ind w:leftChars="-6" w:left="-3" w:rightChars="-97" w:right="-233" w:hangingChars="5" w:hanging="11"/>
              <w:jc w:val="both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(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清醒、嗜睡、睡眠、背景節律與正常變化</w:t>
            </w:r>
            <w:r w:rsidR="00CF3CEF" w:rsidRPr="002151C4">
              <w:rPr>
                <w:rFonts w:asciiTheme="majorBidi" w:eastAsia="華康儷楷書" w:hAnsiTheme="majorBidi" w:cstheme="majorBidi"/>
              </w:rPr>
              <w:t>)</w:t>
            </w:r>
          </w:p>
        </w:tc>
        <w:tc>
          <w:tcPr>
            <w:tcW w:w="3688" w:type="dxa"/>
            <w:tcBorders>
              <w:bottom w:val="single" w:sz="4" w:space="0" w:color="auto"/>
            </w:tcBorders>
            <w:vAlign w:val="center"/>
          </w:tcPr>
          <w:p w14:paraId="2C9CAD29" w14:textId="77777777" w:rsidR="005F6FAA" w:rsidRPr="002151C4" w:rsidRDefault="005F6FAA" w:rsidP="00035067">
            <w:pPr>
              <w:ind w:leftChars="-6" w:left="-2" w:hangingChars="5" w:hanging="12"/>
              <w:jc w:val="center"/>
              <w:rPr>
                <w:rFonts w:asciiTheme="majorBidi" w:eastAsia="華康儷楷書" w:hAnsiTheme="majorBidi" w:cstheme="majorBidi"/>
                <w:szCs w:val="24"/>
              </w:rPr>
            </w:pPr>
            <w:r w:rsidRPr="002151C4">
              <w:rPr>
                <w:rFonts w:asciiTheme="majorBidi" w:eastAsia="華康儷楷書" w:hAnsiTheme="majorBidi" w:cstheme="majorBidi"/>
                <w:szCs w:val="24"/>
              </w:rPr>
              <w:t>饒敦</w:t>
            </w:r>
            <w:r w:rsidRPr="002151C4">
              <w:rPr>
                <w:rFonts w:asciiTheme="majorBidi" w:eastAsia="華康儷楷書" w:hAnsiTheme="majorBidi" w:cstheme="majorBidi"/>
                <w:szCs w:val="24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  <w:szCs w:val="24"/>
              </w:rPr>
              <w:t>醫師</w:t>
            </w:r>
          </w:p>
          <w:p w14:paraId="11ABD3FE" w14:textId="77777777" w:rsidR="005F6FAA" w:rsidRPr="002151C4" w:rsidRDefault="005F6FAA" w:rsidP="00035067">
            <w:pPr>
              <w:ind w:leftChars="-6" w:left="-3" w:hangingChars="5" w:hanging="11"/>
              <w:jc w:val="center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臺大醫院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神經部</w:t>
            </w:r>
          </w:p>
        </w:tc>
      </w:tr>
      <w:tr w:rsidR="005F6FAA" w:rsidRPr="002151C4" w14:paraId="25AFACBB" w14:textId="77777777" w:rsidTr="00B505F6">
        <w:trPr>
          <w:trHeight w:val="598"/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A0CF4" w14:textId="77777777" w:rsidR="005F6FAA" w:rsidRPr="002151C4" w:rsidRDefault="005F6FAA" w:rsidP="00035067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12:00 – 13:00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60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5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1FA822" w14:textId="77777777" w:rsidR="005F6FAA" w:rsidRPr="002151C4" w:rsidRDefault="005F6FAA" w:rsidP="00035067">
            <w:pPr>
              <w:ind w:leftChars="-6" w:left="-2" w:hangingChars="5" w:hanging="12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Lunch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8202BB" w14:textId="77777777" w:rsidR="005F6FAA" w:rsidRPr="002151C4" w:rsidRDefault="005F6FAA" w:rsidP="00035067">
            <w:pPr>
              <w:jc w:val="center"/>
              <w:rPr>
                <w:rFonts w:asciiTheme="majorBidi" w:eastAsia="華康儷楷書" w:hAnsiTheme="majorBidi" w:cstheme="majorBidi"/>
                <w:sz w:val="22"/>
              </w:rPr>
            </w:pPr>
          </w:p>
        </w:tc>
      </w:tr>
      <w:tr w:rsidR="00F83701" w:rsidRPr="002151C4" w14:paraId="0D7ED8A4" w14:textId="77777777" w:rsidTr="00B505F6">
        <w:trPr>
          <w:trHeight w:val="598"/>
          <w:jc w:val="center"/>
        </w:trPr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14:paraId="5F8251E1" w14:textId="77777777" w:rsidR="00F83701" w:rsidRPr="002151C4" w:rsidRDefault="00F83701" w:rsidP="00F83701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13:00 – 13:50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50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5096" w:type="dxa"/>
            <w:tcBorders>
              <w:top w:val="single" w:sz="4" w:space="0" w:color="auto"/>
              <w:right w:val="nil"/>
            </w:tcBorders>
            <w:vAlign w:val="center"/>
          </w:tcPr>
          <w:p w14:paraId="716D8771" w14:textId="77777777" w:rsidR="00F83701" w:rsidRPr="002151C4" w:rsidRDefault="00F83701" w:rsidP="00F83701">
            <w:pPr>
              <w:pStyle w:val="af5"/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</w:pPr>
            <w:r w:rsidRPr="002151C4"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  <w:t>癲癇樣放電與發作期腦電圖判讀入門</w:t>
            </w:r>
          </w:p>
          <w:p w14:paraId="258C1DAD" w14:textId="11F1FDA1" w:rsidR="00F83701" w:rsidRPr="002151C4" w:rsidRDefault="00F83701" w:rsidP="00F83701">
            <w:pPr>
              <w:ind w:leftChars="-6" w:left="-3" w:hangingChars="5" w:hanging="11"/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(</w:t>
            </w:r>
            <w:r w:rsidRPr="002151C4">
              <w:rPr>
                <w:rFonts w:asciiTheme="majorBidi" w:eastAsia="華康儷楷書" w:hAnsiTheme="majorBidi" w:cstheme="majorBidi"/>
              </w:rPr>
              <w:t>spike</w:t>
            </w:r>
            <w:r w:rsidRPr="002151C4">
              <w:rPr>
                <w:rFonts w:asciiTheme="majorBidi" w:eastAsia="華康儷楷書" w:hAnsiTheme="majorBidi" w:cstheme="majorBidi"/>
              </w:rPr>
              <w:t>、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sharp wave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、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spike-and-wave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、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interictal vs ictal EEG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、定位與臨床意義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</w:tcBorders>
            <w:vAlign w:val="center"/>
          </w:tcPr>
          <w:p w14:paraId="0B9BBB78" w14:textId="77777777" w:rsidR="00F83701" w:rsidRPr="002151C4" w:rsidRDefault="00F83701" w:rsidP="00F83701">
            <w:pPr>
              <w:ind w:leftChars="-6" w:left="-2" w:rightChars="-63" w:right="-151" w:hangingChars="5" w:hanging="12"/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施彥丞</w:t>
            </w:r>
            <w:r w:rsidRPr="002151C4">
              <w:rPr>
                <w:rFonts w:asciiTheme="majorBidi" w:eastAsia="華康儷楷書" w:hAnsiTheme="majorBidi" w:cstheme="majorBidi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</w:rPr>
              <w:t>醫師</w:t>
            </w:r>
          </w:p>
          <w:p w14:paraId="44445BB4" w14:textId="7073A3FC" w:rsidR="00F83701" w:rsidRPr="002151C4" w:rsidRDefault="00F83701" w:rsidP="00F83701">
            <w:pPr>
              <w:ind w:leftChars="-6" w:left="-3" w:rightChars="-63" w:right="-151" w:hangingChars="5" w:hanging="11"/>
              <w:jc w:val="center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臺北榮民總醫院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癲癇科</w:t>
            </w:r>
          </w:p>
        </w:tc>
      </w:tr>
      <w:tr w:rsidR="00F83701" w:rsidRPr="002151C4" w14:paraId="174DFC3D" w14:textId="77777777" w:rsidTr="00B505F6">
        <w:trPr>
          <w:trHeight w:val="598"/>
          <w:jc w:val="center"/>
        </w:trPr>
        <w:tc>
          <w:tcPr>
            <w:tcW w:w="2130" w:type="dxa"/>
            <w:vAlign w:val="center"/>
          </w:tcPr>
          <w:p w14:paraId="5649D3A8" w14:textId="77777777" w:rsidR="00F83701" w:rsidRPr="002151C4" w:rsidRDefault="00F83701" w:rsidP="00F83701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13:50 – 14:40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50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5096" w:type="dxa"/>
            <w:vAlign w:val="center"/>
          </w:tcPr>
          <w:p w14:paraId="4979BC4D" w14:textId="77777777" w:rsidR="00F83701" w:rsidRPr="002151C4" w:rsidRDefault="00F83701" w:rsidP="00F83701">
            <w:pPr>
              <w:pStyle w:val="af5"/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</w:pPr>
            <w:r w:rsidRPr="002151C4"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  <w:t>除癲癇波外之不正常腦電圖</w:t>
            </w:r>
          </w:p>
          <w:p w14:paraId="4EDEA4CC" w14:textId="5E39A219" w:rsidR="00F83701" w:rsidRPr="002151C4" w:rsidRDefault="00F83701" w:rsidP="00F83701">
            <w:pPr>
              <w:pStyle w:val="af5"/>
              <w:snapToGrid w:val="0"/>
              <w:ind w:rightChars="70" w:right="168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  <w:szCs w:val="22"/>
              </w:rPr>
              <w:t>(</w:t>
            </w:r>
            <w:r w:rsidRPr="002151C4">
              <w:rPr>
                <w:rFonts w:asciiTheme="majorBidi" w:eastAsia="華康儷楷書" w:hAnsiTheme="majorBidi" w:cstheme="majorBidi"/>
              </w:rPr>
              <w:t>slow wave</w:t>
            </w:r>
            <w:r w:rsidRPr="002151C4">
              <w:rPr>
                <w:rFonts w:asciiTheme="majorBidi" w:eastAsia="華康儷楷書" w:hAnsiTheme="majorBidi" w:cstheme="majorBidi"/>
              </w:rPr>
              <w:t>、</w:t>
            </w:r>
            <w:r w:rsidRPr="002151C4">
              <w:rPr>
                <w:rFonts w:asciiTheme="majorBidi" w:eastAsia="華康儷楷書" w:hAnsiTheme="majorBidi" w:cstheme="majorBidi"/>
              </w:rPr>
              <w:t>periodic discharges)</w:t>
            </w:r>
          </w:p>
        </w:tc>
        <w:tc>
          <w:tcPr>
            <w:tcW w:w="3688" w:type="dxa"/>
            <w:vAlign w:val="center"/>
          </w:tcPr>
          <w:p w14:paraId="640C87E6" w14:textId="77777777" w:rsidR="00F83701" w:rsidRPr="002151C4" w:rsidRDefault="00F83701" w:rsidP="00F83701">
            <w:pPr>
              <w:ind w:leftChars="-6" w:left="-2" w:hangingChars="5" w:hanging="12"/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林欽揚</w:t>
            </w:r>
            <w:r w:rsidRPr="002151C4">
              <w:rPr>
                <w:rFonts w:asciiTheme="majorBidi" w:eastAsia="華康儷楷書" w:hAnsiTheme="majorBidi" w:cstheme="majorBidi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</w:rPr>
              <w:t>醫師</w:t>
            </w:r>
          </w:p>
          <w:p w14:paraId="15EF459B" w14:textId="4FC67532" w:rsidR="00F83701" w:rsidRPr="002151C4" w:rsidRDefault="00F83701" w:rsidP="00F83701">
            <w:pPr>
              <w:jc w:val="center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中國醫藥大學附設醫院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神經內科</w:t>
            </w:r>
          </w:p>
        </w:tc>
      </w:tr>
      <w:tr w:rsidR="00F83701" w:rsidRPr="002151C4" w14:paraId="354896A2" w14:textId="77777777" w:rsidTr="00B505F6">
        <w:trPr>
          <w:trHeight w:val="598"/>
          <w:jc w:val="center"/>
        </w:trPr>
        <w:tc>
          <w:tcPr>
            <w:tcW w:w="2130" w:type="dxa"/>
            <w:vAlign w:val="center"/>
          </w:tcPr>
          <w:p w14:paraId="25D27B17" w14:textId="77777777" w:rsidR="00F83701" w:rsidRPr="002151C4" w:rsidRDefault="00F83701" w:rsidP="00F83701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14:40 – 15:00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20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8784" w:type="dxa"/>
            <w:gridSpan w:val="2"/>
            <w:vAlign w:val="center"/>
          </w:tcPr>
          <w:p w14:paraId="16C8ED69" w14:textId="77777777" w:rsidR="00F83701" w:rsidRPr="002151C4" w:rsidRDefault="00F83701" w:rsidP="00F83701">
            <w:pPr>
              <w:ind w:leftChars="-6" w:left="-2" w:hangingChars="5" w:hanging="12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Coffee Break</w:t>
            </w:r>
          </w:p>
        </w:tc>
      </w:tr>
      <w:tr w:rsidR="00F83701" w:rsidRPr="002151C4" w14:paraId="65AD03A8" w14:textId="77777777" w:rsidTr="00B505F6">
        <w:trPr>
          <w:trHeight w:val="598"/>
          <w:jc w:val="center"/>
        </w:trPr>
        <w:tc>
          <w:tcPr>
            <w:tcW w:w="2130" w:type="dxa"/>
            <w:vAlign w:val="center"/>
          </w:tcPr>
          <w:p w14:paraId="3CC79540" w14:textId="77777777" w:rsidR="00F83701" w:rsidRPr="002151C4" w:rsidRDefault="00F83701" w:rsidP="00F83701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15:00 – 15:50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50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5096" w:type="dxa"/>
            <w:vAlign w:val="center"/>
          </w:tcPr>
          <w:p w14:paraId="031FB4A1" w14:textId="5C23B204" w:rsidR="00F83701" w:rsidRPr="002151C4" w:rsidRDefault="00F83701" w:rsidP="00F83701">
            <w:pPr>
              <w:pStyle w:val="af5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  <w:t>常見干擾波與正常變異之鑑別</w:t>
            </w:r>
          </w:p>
        </w:tc>
        <w:tc>
          <w:tcPr>
            <w:tcW w:w="3688" w:type="dxa"/>
            <w:vAlign w:val="center"/>
          </w:tcPr>
          <w:p w14:paraId="60712F93" w14:textId="77777777" w:rsidR="00F83701" w:rsidRPr="002151C4" w:rsidRDefault="00F83701" w:rsidP="00F83701">
            <w:pPr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張名鑫</w:t>
            </w:r>
            <w:r w:rsidRPr="002151C4">
              <w:rPr>
                <w:rFonts w:asciiTheme="majorBidi" w:eastAsia="華康儷楷書" w:hAnsiTheme="majorBidi" w:cstheme="majorBidi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</w:rPr>
              <w:t>醫師</w:t>
            </w:r>
          </w:p>
          <w:p w14:paraId="139C13B7" w14:textId="713AF85C" w:rsidR="00F83701" w:rsidRPr="002151C4" w:rsidRDefault="00F83701" w:rsidP="00F83701">
            <w:pPr>
              <w:ind w:leftChars="-6" w:left="-3" w:hangingChars="5" w:hanging="11"/>
              <w:jc w:val="center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新光醫院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神經科</w:t>
            </w:r>
          </w:p>
        </w:tc>
      </w:tr>
      <w:tr w:rsidR="00F83701" w:rsidRPr="002151C4" w14:paraId="6117BF86" w14:textId="77777777" w:rsidTr="00B505F6">
        <w:trPr>
          <w:trHeight w:val="598"/>
          <w:jc w:val="center"/>
        </w:trPr>
        <w:tc>
          <w:tcPr>
            <w:tcW w:w="2130" w:type="dxa"/>
            <w:vAlign w:val="center"/>
          </w:tcPr>
          <w:p w14:paraId="39723C5E" w14:textId="77777777" w:rsidR="00F83701" w:rsidRPr="002151C4" w:rsidRDefault="00F83701" w:rsidP="00F83701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15:50 – 16:40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50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5096" w:type="dxa"/>
            <w:vAlign w:val="center"/>
          </w:tcPr>
          <w:p w14:paraId="6E82B10C" w14:textId="77777777" w:rsidR="00F83701" w:rsidRPr="002151C4" w:rsidRDefault="00F83701" w:rsidP="00F83701">
            <w:pPr>
              <w:pStyle w:val="af5"/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</w:pPr>
            <w:r w:rsidRPr="002151C4"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  <w:t>基礎</w:t>
            </w:r>
            <w:r w:rsidRPr="002151C4"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  <w:t xml:space="preserve"> EEG Case Discussion</w:t>
            </w:r>
            <w:r w:rsidRPr="002151C4">
              <w:rPr>
                <w:rStyle w:val="af4"/>
                <w:rFonts w:asciiTheme="majorBidi" w:eastAsia="華康儷楷書" w:hAnsiTheme="majorBidi" w:cstheme="majorBidi"/>
                <w:b w:val="0"/>
                <w:bCs w:val="0"/>
              </w:rPr>
              <w:t>與報告撰寫</w:t>
            </w:r>
          </w:p>
          <w:p w14:paraId="26CEFD77" w14:textId="0211F689" w:rsidR="00F83701" w:rsidRPr="002151C4" w:rsidRDefault="00F83701" w:rsidP="00F83701">
            <w:pPr>
              <w:pStyle w:val="af5"/>
              <w:rPr>
                <w:rFonts w:asciiTheme="majorBidi" w:eastAsia="華康儷楷書" w:hAnsiTheme="majorBidi" w:cstheme="majorBidi"/>
                <w:sz w:val="22"/>
                <w:szCs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  <w:szCs w:val="22"/>
              </w:rPr>
              <w:t>(</w:t>
            </w:r>
            <w:r w:rsidRPr="002151C4">
              <w:rPr>
                <w:rFonts w:asciiTheme="majorBidi" w:eastAsia="華康儷楷書" w:hAnsiTheme="majorBidi" w:cstheme="majorBidi"/>
                <w:sz w:val="22"/>
                <w:szCs w:val="22"/>
              </w:rPr>
              <w:t>互動病例練習、報告撰寫</w:t>
            </w:r>
            <w:r w:rsidRPr="002151C4">
              <w:rPr>
                <w:rFonts w:asciiTheme="majorBidi" w:eastAsia="華康儷楷書" w:hAnsiTheme="majorBidi" w:cstheme="majorBidi"/>
              </w:rPr>
              <w:t>)</w:t>
            </w:r>
          </w:p>
        </w:tc>
        <w:tc>
          <w:tcPr>
            <w:tcW w:w="3688" w:type="dxa"/>
            <w:vAlign w:val="center"/>
          </w:tcPr>
          <w:p w14:paraId="6DDE8B7B" w14:textId="77777777" w:rsidR="00F83701" w:rsidRPr="002151C4" w:rsidRDefault="00F83701" w:rsidP="00F83701">
            <w:pPr>
              <w:ind w:leftChars="-6" w:left="-2" w:hangingChars="5" w:hanging="12"/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關尚勇</w:t>
            </w:r>
            <w:r w:rsidRPr="002151C4">
              <w:rPr>
                <w:rFonts w:asciiTheme="majorBidi" w:eastAsia="華康儷楷書" w:hAnsiTheme="majorBidi" w:cstheme="majorBidi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</w:rPr>
              <w:t>醫師</w:t>
            </w:r>
          </w:p>
          <w:p w14:paraId="0D99D1F1" w14:textId="77777777" w:rsidR="00F83701" w:rsidRPr="002151C4" w:rsidRDefault="00F83701" w:rsidP="00F83701">
            <w:pPr>
              <w:ind w:leftChars="-6" w:left="-3" w:hangingChars="5" w:hanging="11"/>
              <w:jc w:val="center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臺北榮民總醫院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  <w:sz w:val="22"/>
              </w:rPr>
              <w:t>癲癇科</w:t>
            </w:r>
          </w:p>
        </w:tc>
      </w:tr>
      <w:tr w:rsidR="00F83701" w:rsidRPr="002151C4" w14:paraId="47A33FB0" w14:textId="77777777" w:rsidTr="00B505F6">
        <w:trPr>
          <w:trHeight w:val="599"/>
          <w:jc w:val="center"/>
        </w:trPr>
        <w:tc>
          <w:tcPr>
            <w:tcW w:w="2130" w:type="dxa"/>
            <w:vAlign w:val="center"/>
          </w:tcPr>
          <w:p w14:paraId="671B61A0" w14:textId="77777777" w:rsidR="00F83701" w:rsidRPr="002151C4" w:rsidRDefault="00F83701" w:rsidP="00F83701">
            <w:pPr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16:40 – 16:50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（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10</w:t>
            </w:r>
            <w:r w:rsidRPr="002151C4">
              <w:rPr>
                <w:rFonts w:asciiTheme="majorBidi" w:eastAsia="華康儷楷書" w:hAnsiTheme="majorBidi" w:cstheme="majorBidi"/>
                <w:sz w:val="18"/>
                <w:szCs w:val="18"/>
              </w:rPr>
              <w:t>）</w:t>
            </w:r>
          </w:p>
        </w:tc>
        <w:tc>
          <w:tcPr>
            <w:tcW w:w="5096" w:type="dxa"/>
            <w:vAlign w:val="center"/>
          </w:tcPr>
          <w:p w14:paraId="207D312F" w14:textId="77777777" w:rsidR="00F83701" w:rsidRPr="002151C4" w:rsidRDefault="00F83701" w:rsidP="00F83701">
            <w:pPr>
              <w:ind w:leftChars="-6" w:left="-2" w:hangingChars="5" w:hanging="12"/>
              <w:jc w:val="both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 xml:space="preserve">Closing </w:t>
            </w:r>
          </w:p>
        </w:tc>
        <w:tc>
          <w:tcPr>
            <w:tcW w:w="3688" w:type="dxa"/>
            <w:vAlign w:val="center"/>
          </w:tcPr>
          <w:p w14:paraId="7DD4ADCA" w14:textId="77777777" w:rsidR="00F83701" w:rsidRPr="002151C4" w:rsidRDefault="00F83701" w:rsidP="00F83701">
            <w:pPr>
              <w:ind w:leftChars="-6" w:left="-2" w:hangingChars="5" w:hanging="12"/>
              <w:jc w:val="center"/>
              <w:rPr>
                <w:rFonts w:asciiTheme="majorBidi" w:eastAsia="華康儷楷書" w:hAnsiTheme="majorBidi" w:cstheme="majorBidi"/>
              </w:rPr>
            </w:pPr>
            <w:r w:rsidRPr="002151C4">
              <w:rPr>
                <w:rFonts w:asciiTheme="majorBidi" w:eastAsia="華康儷楷書" w:hAnsiTheme="majorBidi" w:cstheme="majorBidi"/>
              </w:rPr>
              <w:t>陳倩</w:t>
            </w:r>
            <w:r w:rsidRPr="002151C4">
              <w:rPr>
                <w:rFonts w:asciiTheme="majorBidi" w:eastAsia="華康儷楷書" w:hAnsiTheme="majorBidi" w:cstheme="majorBidi"/>
              </w:rPr>
              <w:t xml:space="preserve"> </w:t>
            </w:r>
            <w:r w:rsidRPr="002151C4">
              <w:rPr>
                <w:rFonts w:asciiTheme="majorBidi" w:eastAsia="華康儷楷書" w:hAnsiTheme="majorBidi" w:cstheme="majorBidi"/>
              </w:rPr>
              <w:t>醫師</w:t>
            </w:r>
          </w:p>
          <w:p w14:paraId="631C16CA" w14:textId="77777777" w:rsidR="00F83701" w:rsidRPr="002151C4" w:rsidRDefault="00F83701" w:rsidP="00F83701">
            <w:pPr>
              <w:ind w:leftChars="-6" w:left="-3" w:hangingChars="5" w:hanging="11"/>
              <w:jc w:val="center"/>
              <w:rPr>
                <w:rFonts w:asciiTheme="majorBidi" w:eastAsia="華康儷楷書" w:hAnsiTheme="majorBidi" w:cstheme="majorBidi"/>
                <w:sz w:val="22"/>
              </w:rPr>
            </w:pPr>
            <w:r w:rsidRPr="002151C4">
              <w:rPr>
                <w:rFonts w:asciiTheme="majorBidi" w:eastAsia="華康儷楷書" w:hAnsiTheme="majorBidi" w:cstheme="majorBidi"/>
                <w:sz w:val="22"/>
              </w:rPr>
              <w:t>台灣癲癇醫學會理事長</w:t>
            </w:r>
          </w:p>
        </w:tc>
      </w:tr>
    </w:tbl>
    <w:p w14:paraId="5CCF29E3" w14:textId="77777777" w:rsidR="005F6FAA" w:rsidRDefault="005F6FAA" w:rsidP="005F6FAA">
      <w:pPr>
        <w:snapToGrid w:val="0"/>
        <w:rPr>
          <w:sz w:val="28"/>
          <w:szCs w:val="28"/>
        </w:rPr>
      </w:pPr>
    </w:p>
    <w:p w14:paraId="1286D956" w14:textId="77777777" w:rsidR="005F6FAA" w:rsidRPr="00314FD8" w:rsidRDefault="005F6FAA" w:rsidP="005F6FAA">
      <w:pPr>
        <w:snapToGrid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A4C72FC" w14:textId="77777777" w:rsidR="005F6FAA" w:rsidRPr="0037599E" w:rsidRDefault="005F6FAA" w:rsidP="005F6FAA">
      <w:pPr>
        <w:widowControl/>
        <w:jc w:val="center"/>
        <w:rPr>
          <w:rFonts w:eastAsia="標楷體"/>
          <w:sz w:val="48"/>
          <w:szCs w:val="48"/>
        </w:rPr>
      </w:pPr>
      <w:r w:rsidRPr="0037599E">
        <w:rPr>
          <w:rFonts w:eastAsia="標楷體"/>
          <w:sz w:val="48"/>
          <w:szCs w:val="48"/>
        </w:rPr>
        <w:lastRenderedPageBreak/>
        <w:t>2</w:t>
      </w:r>
      <w:r>
        <w:rPr>
          <w:rFonts w:eastAsia="標楷體" w:hint="eastAsia"/>
          <w:sz w:val="48"/>
          <w:szCs w:val="48"/>
        </w:rPr>
        <w:t>026</w:t>
      </w:r>
      <w:r w:rsidRPr="00930E49">
        <w:rPr>
          <w:rFonts w:eastAsia="標楷體"/>
          <w:sz w:val="48"/>
          <w:szCs w:val="48"/>
        </w:rPr>
        <w:t>腦電圖研習營</w:t>
      </w:r>
      <w:r>
        <w:rPr>
          <w:rFonts w:eastAsia="標楷體" w:hint="eastAsia"/>
          <w:sz w:val="48"/>
          <w:szCs w:val="48"/>
        </w:rPr>
        <w:t>-</w:t>
      </w:r>
      <w:r>
        <w:rPr>
          <w:rFonts w:eastAsia="標楷體" w:hint="eastAsia"/>
          <w:sz w:val="48"/>
          <w:szCs w:val="48"/>
        </w:rPr>
        <w:t>進階</w:t>
      </w:r>
    </w:p>
    <w:p w14:paraId="41E416F9" w14:textId="77777777" w:rsidR="005F6FAA" w:rsidRPr="000A2960" w:rsidRDefault="005F6FAA" w:rsidP="005F6FAA">
      <w:pPr>
        <w:snapToGrid w:val="0"/>
        <w:spacing w:beforeLines="50" w:before="180"/>
        <w:ind w:left="839" w:rightChars="225" w:right="540" w:hanging="1548"/>
        <w:jc w:val="both"/>
        <w:rPr>
          <w:rFonts w:ascii="標楷體" w:eastAsia="標楷體" w:hAnsi="標楷體"/>
          <w:sz w:val="26"/>
          <w:szCs w:val="26"/>
        </w:rPr>
      </w:pPr>
      <w:r w:rsidRPr="000A2960">
        <w:rPr>
          <w:rFonts w:ascii="標楷體" w:eastAsia="標楷體" w:hAnsi="標楷體" w:hint="eastAsia"/>
          <w:sz w:val="26"/>
          <w:szCs w:val="26"/>
        </w:rPr>
        <w:t xml:space="preserve">主辦：台灣癲癇醫學會 </w:t>
      </w:r>
    </w:p>
    <w:p w14:paraId="665217BC" w14:textId="77777777" w:rsidR="005F6FAA" w:rsidRPr="000A2960" w:rsidRDefault="005F6FAA" w:rsidP="005F6FAA">
      <w:pPr>
        <w:snapToGrid w:val="0"/>
        <w:spacing w:beforeLines="20" w:before="72"/>
        <w:ind w:left="839" w:rightChars="225" w:right="540" w:hanging="1548"/>
        <w:jc w:val="both"/>
        <w:rPr>
          <w:rFonts w:ascii="標楷體" w:eastAsia="標楷體" w:hAnsi="標楷體"/>
          <w:sz w:val="26"/>
          <w:szCs w:val="26"/>
        </w:rPr>
      </w:pPr>
      <w:r w:rsidRPr="000A2960">
        <w:rPr>
          <w:rFonts w:ascii="標楷體" w:eastAsia="標楷體" w:hAnsi="標楷體" w:hint="eastAsia"/>
          <w:sz w:val="26"/>
          <w:szCs w:val="26"/>
        </w:rPr>
        <w:t>時間：</w:t>
      </w:r>
      <w:r w:rsidRPr="000A2960">
        <w:rPr>
          <w:rFonts w:ascii="標楷體" w:eastAsia="標楷體" w:hAnsi="標楷體" w:hint="eastAsia"/>
          <w:b/>
          <w:sz w:val="26"/>
          <w:szCs w:val="26"/>
        </w:rPr>
        <w:t>11</w:t>
      </w:r>
      <w:r>
        <w:rPr>
          <w:rFonts w:ascii="標楷體" w:eastAsia="標楷體" w:hAnsi="標楷體" w:hint="eastAsia"/>
          <w:b/>
          <w:sz w:val="26"/>
          <w:szCs w:val="26"/>
        </w:rPr>
        <w:t>5</w:t>
      </w:r>
      <w:r w:rsidRPr="000A2960">
        <w:rPr>
          <w:rFonts w:ascii="標楷體" w:eastAsia="標楷體" w:hAnsi="標楷體" w:hint="eastAsia"/>
          <w:b/>
          <w:sz w:val="26"/>
          <w:szCs w:val="26"/>
        </w:rPr>
        <w:t>年</w:t>
      </w:r>
      <w:r>
        <w:rPr>
          <w:rFonts w:ascii="標楷體" w:eastAsia="標楷體" w:hAnsi="標楷體" w:hint="eastAsia"/>
          <w:b/>
          <w:sz w:val="26"/>
          <w:szCs w:val="26"/>
        </w:rPr>
        <w:t>8</w:t>
      </w:r>
      <w:r w:rsidRPr="000A2960">
        <w:rPr>
          <w:rFonts w:ascii="標楷體" w:eastAsia="標楷體" w:hAnsi="標楷體" w:hint="eastAsia"/>
          <w:b/>
          <w:sz w:val="26"/>
          <w:szCs w:val="26"/>
        </w:rPr>
        <w:t>月</w:t>
      </w:r>
      <w:r>
        <w:rPr>
          <w:rFonts w:ascii="標楷體" w:eastAsia="標楷體" w:hAnsi="標楷體" w:hint="eastAsia"/>
          <w:b/>
          <w:sz w:val="26"/>
          <w:szCs w:val="26"/>
        </w:rPr>
        <w:t>9</w:t>
      </w:r>
      <w:r w:rsidRPr="000A2960">
        <w:rPr>
          <w:rFonts w:ascii="標楷體" w:eastAsia="標楷體" w:hAnsi="標楷體" w:hint="eastAsia"/>
          <w:b/>
          <w:sz w:val="26"/>
          <w:szCs w:val="26"/>
        </w:rPr>
        <w:t>日（星期</w:t>
      </w:r>
      <w:r>
        <w:rPr>
          <w:rFonts w:ascii="標楷體" w:eastAsia="標楷體" w:hAnsi="標楷體" w:hint="eastAsia"/>
          <w:b/>
          <w:sz w:val="26"/>
          <w:szCs w:val="26"/>
        </w:rPr>
        <w:t>日</w:t>
      </w:r>
      <w:r w:rsidRPr="000A2960">
        <w:rPr>
          <w:rFonts w:ascii="標楷體" w:eastAsia="標楷體" w:hAnsi="標楷體" w:hint="eastAsia"/>
          <w:b/>
          <w:sz w:val="26"/>
          <w:szCs w:val="26"/>
        </w:rPr>
        <w:t>）</w:t>
      </w:r>
    </w:p>
    <w:p w14:paraId="766579DC" w14:textId="77777777" w:rsidR="005F6FAA" w:rsidRPr="000A2960" w:rsidRDefault="005F6FAA" w:rsidP="001C6725">
      <w:pPr>
        <w:snapToGrid w:val="0"/>
        <w:spacing w:beforeLines="20" w:before="72" w:afterLines="50" w:after="180"/>
        <w:ind w:rightChars="-496" w:right="-1190" w:hanging="709"/>
        <w:rPr>
          <w:rFonts w:ascii="標楷體" w:eastAsia="標楷體" w:hAnsi="標楷體" w:cs="Arial"/>
          <w:spacing w:val="8"/>
          <w:sz w:val="26"/>
          <w:szCs w:val="26"/>
          <w:shd w:val="clear" w:color="auto" w:fill="F3F3F3"/>
        </w:rPr>
      </w:pPr>
      <w:r w:rsidRPr="000A2960">
        <w:rPr>
          <w:rFonts w:ascii="標楷體" w:eastAsia="標楷體" w:hAnsi="標楷體" w:hint="eastAsia"/>
          <w:sz w:val="26"/>
          <w:szCs w:val="26"/>
        </w:rPr>
        <w:t>地點：張榮發基金會國際會議中心 8樓801會議室</w:t>
      </w:r>
      <w:r w:rsidRPr="003670B0">
        <w:rPr>
          <w:rFonts w:eastAsia="標楷體"/>
          <w:sz w:val="26"/>
          <w:szCs w:val="26"/>
        </w:rPr>
        <w:t>(</w:t>
      </w:r>
      <w:r w:rsidRPr="003670B0">
        <w:rPr>
          <w:rFonts w:eastAsia="標楷體"/>
          <w:sz w:val="26"/>
          <w:szCs w:val="26"/>
        </w:rPr>
        <w:t>台北市中正區中山南路</w:t>
      </w:r>
      <w:r w:rsidRPr="003670B0">
        <w:rPr>
          <w:rFonts w:eastAsia="標楷體"/>
          <w:sz w:val="26"/>
          <w:szCs w:val="26"/>
        </w:rPr>
        <w:t>11</w:t>
      </w:r>
      <w:r w:rsidRPr="003670B0">
        <w:rPr>
          <w:rFonts w:eastAsia="標楷體"/>
          <w:sz w:val="26"/>
          <w:szCs w:val="26"/>
        </w:rPr>
        <w:t>號</w:t>
      </w:r>
      <w:r w:rsidRPr="003670B0">
        <w:rPr>
          <w:rFonts w:eastAsia="標楷體"/>
          <w:sz w:val="26"/>
          <w:szCs w:val="26"/>
        </w:rPr>
        <w:t>)</w:t>
      </w:r>
    </w:p>
    <w:tbl>
      <w:tblPr>
        <w:tblW w:w="1049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4674"/>
        <w:gridCol w:w="3686"/>
      </w:tblGrid>
      <w:tr w:rsidR="005F6FAA" w:rsidRPr="00FE6E5B" w14:paraId="1C635131" w14:textId="77777777" w:rsidTr="00790546">
        <w:trPr>
          <w:trHeight w:val="365"/>
          <w:jc w:val="center"/>
        </w:trPr>
        <w:tc>
          <w:tcPr>
            <w:tcW w:w="2130" w:type="dxa"/>
            <w:vAlign w:val="center"/>
          </w:tcPr>
          <w:p w14:paraId="2E00E2B6" w14:textId="77777777" w:rsidR="005F6FAA" w:rsidRPr="00FE6E5B" w:rsidRDefault="005F6FAA" w:rsidP="00B505F6">
            <w:pPr>
              <w:snapToGrid w:val="0"/>
              <w:jc w:val="center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br w:type="page"/>
              <w:t>Time</w:t>
            </w:r>
          </w:p>
        </w:tc>
        <w:tc>
          <w:tcPr>
            <w:tcW w:w="4674" w:type="dxa"/>
            <w:vAlign w:val="center"/>
          </w:tcPr>
          <w:p w14:paraId="73062845" w14:textId="77777777" w:rsidR="005F6FAA" w:rsidRPr="00FE6E5B" w:rsidRDefault="005F6FAA" w:rsidP="00B505F6">
            <w:pPr>
              <w:snapToGrid w:val="0"/>
              <w:jc w:val="center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Topic</w:t>
            </w:r>
          </w:p>
        </w:tc>
        <w:tc>
          <w:tcPr>
            <w:tcW w:w="3686" w:type="dxa"/>
            <w:vAlign w:val="center"/>
          </w:tcPr>
          <w:p w14:paraId="4E43DC32" w14:textId="77777777" w:rsidR="005F6FAA" w:rsidRPr="00FE6E5B" w:rsidRDefault="005F6FAA" w:rsidP="00B505F6">
            <w:pPr>
              <w:snapToGrid w:val="0"/>
              <w:jc w:val="center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Speaker</w:t>
            </w:r>
          </w:p>
        </w:tc>
      </w:tr>
      <w:tr w:rsidR="005F6FAA" w:rsidRPr="00FE6E5B" w14:paraId="4E887B4E" w14:textId="77777777" w:rsidTr="00790546">
        <w:trPr>
          <w:trHeight w:val="598"/>
          <w:jc w:val="center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292E9547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 xml:space="preserve">08:30 – </w:t>
            </w:r>
            <w:r>
              <w:rPr>
                <w:rFonts w:eastAsia="華康儷楷書" w:hint="eastAsia"/>
              </w:rPr>
              <w:t>09</w:t>
            </w:r>
            <w:r w:rsidRPr="00FE6E5B">
              <w:rPr>
                <w:rFonts w:ascii="Times New Roman" w:eastAsia="華康儷楷書" w:hAnsi="Times New Roman" w:cs="Times New Roman"/>
              </w:rPr>
              <w:t>:</w:t>
            </w:r>
            <w:r>
              <w:rPr>
                <w:rFonts w:eastAsia="華康儷楷書" w:hint="eastAsia"/>
              </w:rPr>
              <w:t>00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>
              <w:rPr>
                <w:rFonts w:eastAsia="華康儷楷書" w:hint="eastAsia"/>
                <w:sz w:val="18"/>
                <w:szCs w:val="18"/>
              </w:rPr>
              <w:t>3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8360" w:type="dxa"/>
            <w:gridSpan w:val="2"/>
            <w:tcBorders>
              <w:bottom w:val="single" w:sz="4" w:space="0" w:color="auto"/>
            </w:tcBorders>
            <w:vAlign w:val="center"/>
          </w:tcPr>
          <w:p w14:paraId="7B217B6A" w14:textId="77777777" w:rsidR="005F6FAA" w:rsidRPr="00FE6E5B" w:rsidRDefault="005F6FAA" w:rsidP="00B505F6">
            <w:pPr>
              <w:snapToGrid w:val="0"/>
              <w:ind w:leftChars="-6" w:left="-2" w:hangingChars="5" w:hanging="12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報到</w:t>
            </w:r>
          </w:p>
        </w:tc>
      </w:tr>
      <w:tr w:rsidR="005F6FAA" w:rsidRPr="00FE6E5B" w14:paraId="0D105D79" w14:textId="77777777" w:rsidTr="00790546">
        <w:trPr>
          <w:trHeight w:val="598"/>
          <w:jc w:val="center"/>
        </w:trPr>
        <w:tc>
          <w:tcPr>
            <w:tcW w:w="2130" w:type="dxa"/>
            <w:tcBorders>
              <w:right w:val="nil"/>
            </w:tcBorders>
            <w:vAlign w:val="center"/>
          </w:tcPr>
          <w:p w14:paraId="64EF4B75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0</w:t>
            </w:r>
            <w:r>
              <w:rPr>
                <w:rFonts w:eastAsia="華康儷楷書" w:hint="eastAsia"/>
              </w:rPr>
              <w:t>9</w:t>
            </w:r>
            <w:r w:rsidRPr="00FE6E5B">
              <w:rPr>
                <w:rFonts w:ascii="Times New Roman" w:eastAsia="華康儷楷書" w:hAnsi="Times New Roman" w:cs="Times New Roman"/>
              </w:rPr>
              <w:t>:</w:t>
            </w:r>
            <w:r>
              <w:rPr>
                <w:rFonts w:eastAsia="華康儷楷書" w:hint="eastAsia"/>
              </w:rPr>
              <w:t>0</w:t>
            </w:r>
            <w:r w:rsidRPr="00FE6E5B">
              <w:rPr>
                <w:rFonts w:ascii="Times New Roman" w:eastAsia="華康儷楷書" w:hAnsi="Times New Roman" w:cs="Times New Roman"/>
              </w:rPr>
              <w:t>0 – 09:</w:t>
            </w:r>
            <w:r>
              <w:rPr>
                <w:rFonts w:eastAsia="華康儷楷書" w:hint="eastAsia"/>
              </w:rPr>
              <w:t>1</w:t>
            </w:r>
            <w:r w:rsidRPr="00FE6E5B">
              <w:rPr>
                <w:rFonts w:ascii="Times New Roman" w:eastAsia="華康儷楷書" w:hAnsi="Times New Roman" w:cs="Times New Roman"/>
              </w:rPr>
              <w:t>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10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tcBorders>
              <w:left w:val="nil"/>
              <w:right w:val="nil"/>
            </w:tcBorders>
            <w:vAlign w:val="center"/>
          </w:tcPr>
          <w:p w14:paraId="4B2EA577" w14:textId="77777777" w:rsidR="005F6FAA" w:rsidRPr="00FE6E5B" w:rsidRDefault="005F6FAA" w:rsidP="00B505F6">
            <w:pPr>
              <w:snapToGrid w:val="0"/>
              <w:ind w:leftChars="-6" w:left="-2" w:hangingChars="5" w:hanging="12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 xml:space="preserve">Opening 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578E9787" w14:textId="77777777" w:rsidR="005F6FAA" w:rsidRPr="00FE6E5B" w:rsidRDefault="005F6FAA" w:rsidP="00035067">
            <w:pPr>
              <w:ind w:leftChars="-6" w:left="-2" w:hangingChars="5" w:hanging="12"/>
              <w:jc w:val="center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陳倩</w:t>
            </w:r>
            <w:r w:rsidRPr="00FE6E5B">
              <w:rPr>
                <w:rFonts w:ascii="Times New Roman" w:eastAsia="華康儷楷書" w:hAnsi="Times New Roman" w:cs="Times New Roman"/>
              </w:rPr>
              <w:t xml:space="preserve"> </w:t>
            </w:r>
            <w:r w:rsidRPr="00FE6E5B">
              <w:rPr>
                <w:rFonts w:ascii="Times New Roman" w:eastAsia="華康儷楷書" w:hAnsi="Times New Roman" w:cs="Times New Roman"/>
              </w:rPr>
              <w:t>醫師</w:t>
            </w:r>
          </w:p>
          <w:p w14:paraId="1457F2F5" w14:textId="77777777" w:rsidR="005F6FAA" w:rsidRPr="00FE6E5B" w:rsidRDefault="005F6FAA" w:rsidP="00035067">
            <w:pPr>
              <w:ind w:leftChars="-6" w:left="-3" w:hangingChars="5" w:hanging="11"/>
              <w:jc w:val="center"/>
              <w:rPr>
                <w:rFonts w:ascii="Times New Roman" w:eastAsia="華康儷楷書" w:hAnsi="Times New Roman" w:cs="Times New Roman"/>
                <w:sz w:val="22"/>
              </w:rPr>
            </w:pPr>
            <w:r w:rsidRPr="00FE6E5B">
              <w:rPr>
                <w:rFonts w:ascii="Times New Roman" w:eastAsia="華康儷楷書" w:hAnsi="Times New Roman" w:cs="Times New Roman"/>
                <w:sz w:val="22"/>
              </w:rPr>
              <w:t>台灣癲癇醫學會理事長</w:t>
            </w:r>
          </w:p>
        </w:tc>
      </w:tr>
      <w:tr w:rsidR="005F6FAA" w:rsidRPr="00FE6E5B" w14:paraId="0A0DDBA7" w14:textId="77777777" w:rsidTr="00790546">
        <w:trPr>
          <w:trHeight w:val="598"/>
          <w:jc w:val="center"/>
        </w:trPr>
        <w:tc>
          <w:tcPr>
            <w:tcW w:w="2130" w:type="dxa"/>
            <w:tcBorders>
              <w:right w:val="nil"/>
            </w:tcBorders>
            <w:vAlign w:val="center"/>
          </w:tcPr>
          <w:p w14:paraId="47DEB4D6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09:</w:t>
            </w:r>
            <w:r>
              <w:rPr>
                <w:rFonts w:eastAsia="華康儷楷書" w:hint="eastAsia"/>
              </w:rPr>
              <w:t>1</w:t>
            </w:r>
            <w:r w:rsidRPr="00FE6E5B">
              <w:rPr>
                <w:rFonts w:ascii="Times New Roman" w:eastAsia="華康儷楷書" w:hAnsi="Times New Roman" w:cs="Times New Roman"/>
              </w:rPr>
              <w:t>0</w:t>
            </w:r>
            <w:r w:rsidRPr="00FE6E5B">
              <w:rPr>
                <w:rFonts w:ascii="Times New Roman" w:eastAsia="華康儷楷書" w:hAnsi="Times New Roman" w:cs="Times New Roman" w:hint="eastAsia"/>
              </w:rPr>
              <w:t xml:space="preserve"> </w:t>
            </w:r>
            <w:r w:rsidRPr="00FE6E5B">
              <w:rPr>
                <w:rFonts w:ascii="Times New Roman" w:eastAsia="華康儷楷書" w:hAnsi="Times New Roman" w:cs="Times New Roman"/>
              </w:rPr>
              <w:t>–</w:t>
            </w:r>
            <w:r w:rsidRPr="00FE6E5B">
              <w:rPr>
                <w:rFonts w:ascii="Times New Roman" w:eastAsia="華康儷楷書" w:hAnsi="Times New Roman" w:cs="Times New Roman" w:hint="eastAsia"/>
              </w:rPr>
              <w:t xml:space="preserve"> </w:t>
            </w:r>
            <w:r w:rsidRPr="00FE6E5B">
              <w:rPr>
                <w:rFonts w:ascii="Times New Roman" w:eastAsia="華康儷楷書" w:hAnsi="Times New Roman" w:cs="Times New Roman"/>
              </w:rPr>
              <w:t>10:00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>
              <w:rPr>
                <w:rFonts w:eastAsia="華康儷楷書" w:hint="eastAsia"/>
                <w:sz w:val="18"/>
                <w:szCs w:val="18"/>
              </w:rPr>
              <w:t>5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tcBorders>
              <w:left w:val="nil"/>
              <w:right w:val="nil"/>
            </w:tcBorders>
            <w:vAlign w:val="center"/>
          </w:tcPr>
          <w:p w14:paraId="45CC5354" w14:textId="77777777" w:rsidR="005F6FAA" w:rsidRPr="00FE6E5B" w:rsidRDefault="005F6FAA" w:rsidP="00B505F6">
            <w:pPr>
              <w:snapToGrid w:val="0"/>
              <w:ind w:leftChars="-6" w:left="-2" w:rightChars="181" w:right="434" w:hangingChars="5" w:hanging="12"/>
              <w:jc w:val="both"/>
              <w:rPr>
                <w:rFonts w:ascii="Times New Roman" w:eastAsia="華康儷楷書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 xml:space="preserve">Normal/ Abnormal Neonate </w:t>
            </w:r>
            <w:r w:rsidRPr="009A2BAE">
              <w:rPr>
                <w:rFonts w:ascii="Times New Roman" w:hAnsi="Times New Roman" w:cs="Times New Roman"/>
              </w:rPr>
              <w:t>EEG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4AA59256" w14:textId="77777777" w:rsidR="005F6FAA" w:rsidRPr="00314FD8" w:rsidRDefault="005F6FAA" w:rsidP="00035067">
            <w:pPr>
              <w:ind w:leftChars="-6" w:left="-2" w:hangingChars="5" w:hanging="12"/>
              <w:jc w:val="center"/>
              <w:rPr>
                <w:rFonts w:eastAsia="標楷體"/>
              </w:rPr>
            </w:pPr>
            <w:r w:rsidRPr="00314FD8">
              <w:rPr>
                <w:rFonts w:eastAsia="標楷體"/>
              </w:rPr>
              <w:t>唐青敏</w:t>
            </w:r>
            <w:r w:rsidRPr="00314FD8">
              <w:rPr>
                <w:rFonts w:eastAsia="標楷體" w:hint="eastAsia"/>
              </w:rPr>
              <w:t xml:space="preserve"> </w:t>
            </w:r>
            <w:r w:rsidRPr="00314FD8">
              <w:rPr>
                <w:rFonts w:eastAsia="標楷體" w:hint="eastAsia"/>
              </w:rPr>
              <w:t>醫師</w:t>
            </w:r>
          </w:p>
          <w:p w14:paraId="4CEBB865" w14:textId="77777777" w:rsidR="005F6FAA" w:rsidRPr="00FE6E5B" w:rsidRDefault="005F6FAA" w:rsidP="00035067">
            <w:pPr>
              <w:ind w:leftChars="-6" w:left="-3" w:hangingChars="5" w:hanging="11"/>
              <w:jc w:val="center"/>
              <w:rPr>
                <w:rFonts w:ascii="Times New Roman" w:eastAsia="華康儷楷書" w:hAnsi="Times New Roman" w:cs="Times New Roman"/>
                <w:sz w:val="22"/>
              </w:rPr>
            </w:pPr>
            <w:r w:rsidRPr="00314FD8">
              <w:rPr>
                <w:rFonts w:eastAsia="標楷體" w:hint="eastAsia"/>
                <w:sz w:val="22"/>
              </w:rPr>
              <w:t>林口長庚醫院</w:t>
            </w:r>
            <w:r w:rsidRPr="00314FD8">
              <w:rPr>
                <w:rFonts w:eastAsia="標楷體" w:hint="eastAsia"/>
                <w:sz w:val="22"/>
              </w:rPr>
              <w:t xml:space="preserve"> </w:t>
            </w:r>
            <w:r w:rsidRPr="00314FD8">
              <w:rPr>
                <w:rFonts w:eastAsia="標楷體" w:hint="eastAsia"/>
                <w:sz w:val="22"/>
              </w:rPr>
              <w:t>兒童重症加護科</w:t>
            </w:r>
          </w:p>
        </w:tc>
      </w:tr>
      <w:tr w:rsidR="005F6FAA" w:rsidRPr="00FE6E5B" w14:paraId="70D175C8" w14:textId="77777777" w:rsidTr="00790546">
        <w:trPr>
          <w:trHeight w:val="598"/>
          <w:jc w:val="center"/>
        </w:trPr>
        <w:tc>
          <w:tcPr>
            <w:tcW w:w="2130" w:type="dxa"/>
            <w:tcBorders>
              <w:right w:val="nil"/>
            </w:tcBorders>
            <w:vAlign w:val="center"/>
          </w:tcPr>
          <w:p w14:paraId="50B04ACB" w14:textId="77777777" w:rsidR="005F6FAA" w:rsidRPr="00FE6E5B" w:rsidRDefault="005F6FAA" w:rsidP="00B505F6">
            <w:pPr>
              <w:snapToGrid w:val="0"/>
              <w:jc w:val="both"/>
              <w:rPr>
                <w:rFonts w:eastAsia="華康儷楷書"/>
              </w:rPr>
            </w:pPr>
            <w:r w:rsidRPr="00FE6E5B">
              <w:rPr>
                <w:rFonts w:ascii="Times New Roman" w:eastAsia="華康儷楷書" w:hAnsi="Times New Roman" w:cs="Times New Roman" w:hint="eastAsia"/>
              </w:rPr>
              <w:t>10</w:t>
            </w:r>
            <w:r w:rsidRPr="00FE6E5B">
              <w:rPr>
                <w:rFonts w:ascii="Times New Roman" w:eastAsia="華康儷楷書" w:hAnsi="Times New Roman" w:cs="Times New Roman"/>
              </w:rPr>
              <w:t>:</w:t>
            </w:r>
            <w:r w:rsidRPr="00FE6E5B">
              <w:rPr>
                <w:rFonts w:ascii="Times New Roman" w:eastAsia="華康儷楷書" w:hAnsi="Times New Roman" w:cs="Times New Roman" w:hint="eastAsia"/>
              </w:rPr>
              <w:t>0</w:t>
            </w:r>
            <w:r w:rsidRPr="00FE6E5B">
              <w:rPr>
                <w:rFonts w:ascii="Times New Roman" w:eastAsia="華康儷楷書" w:hAnsi="Times New Roman" w:cs="Times New Roman"/>
              </w:rPr>
              <w:t>0 – 10:</w:t>
            </w:r>
            <w:r w:rsidRPr="00FE6E5B">
              <w:rPr>
                <w:rFonts w:ascii="Times New Roman" w:eastAsia="華康儷楷書" w:hAnsi="Times New Roman" w:cs="Times New Roman" w:hint="eastAsia"/>
              </w:rPr>
              <w:t>2</w:t>
            </w:r>
            <w:r w:rsidRPr="00FE6E5B">
              <w:rPr>
                <w:rFonts w:ascii="Times New Roman" w:eastAsia="華康儷楷書" w:hAnsi="Times New Roman" w:cs="Times New Roman"/>
              </w:rPr>
              <w:t>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20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tcBorders>
              <w:left w:val="nil"/>
              <w:right w:val="nil"/>
            </w:tcBorders>
            <w:vAlign w:val="center"/>
          </w:tcPr>
          <w:p w14:paraId="16321F45" w14:textId="77777777" w:rsidR="005F6FAA" w:rsidRPr="00FE6E5B" w:rsidRDefault="005F6FAA" w:rsidP="00B505F6">
            <w:pPr>
              <w:snapToGrid w:val="0"/>
              <w:ind w:leftChars="-6" w:left="-2" w:rightChars="181" w:right="434" w:hangingChars="5" w:hanging="12"/>
              <w:jc w:val="both"/>
              <w:rPr>
                <w:rFonts w:eastAsia="華康儷楷書"/>
                <w:sz w:val="22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Coffee Break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1BE66586" w14:textId="77777777" w:rsidR="005F6FAA" w:rsidRPr="00314FD8" w:rsidRDefault="005F6FAA" w:rsidP="00035067">
            <w:pPr>
              <w:ind w:leftChars="-6" w:left="-2" w:hangingChars="5" w:hanging="12"/>
              <w:jc w:val="center"/>
              <w:rPr>
                <w:rFonts w:eastAsia="標楷體"/>
              </w:rPr>
            </w:pPr>
          </w:p>
        </w:tc>
      </w:tr>
      <w:tr w:rsidR="005F6FAA" w:rsidRPr="00FE6E5B" w14:paraId="6EC50C72" w14:textId="77777777" w:rsidTr="00790546">
        <w:trPr>
          <w:trHeight w:val="598"/>
          <w:jc w:val="center"/>
        </w:trPr>
        <w:tc>
          <w:tcPr>
            <w:tcW w:w="2130" w:type="dxa"/>
            <w:vAlign w:val="center"/>
          </w:tcPr>
          <w:p w14:paraId="2EA06B06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10:</w:t>
            </w:r>
            <w:r w:rsidRPr="00FE6E5B">
              <w:rPr>
                <w:rFonts w:ascii="Times New Roman" w:eastAsia="華康儷楷書" w:hAnsi="Times New Roman" w:cs="Times New Roman" w:hint="eastAsia"/>
              </w:rPr>
              <w:t>2</w:t>
            </w:r>
            <w:r w:rsidRPr="00FE6E5B">
              <w:rPr>
                <w:rFonts w:ascii="Times New Roman" w:eastAsia="華康儷楷書" w:hAnsi="Times New Roman" w:cs="Times New Roman"/>
              </w:rPr>
              <w:t>0 – 11:</w:t>
            </w:r>
            <w:r w:rsidRPr="00FE6E5B">
              <w:rPr>
                <w:rFonts w:ascii="Times New Roman" w:eastAsia="華康儷楷書" w:hAnsi="Times New Roman" w:cs="Times New Roman" w:hint="eastAsia"/>
              </w:rPr>
              <w:t>1</w:t>
            </w:r>
            <w:r w:rsidRPr="00FE6E5B">
              <w:rPr>
                <w:rFonts w:ascii="Times New Roman" w:eastAsia="華康儷楷書" w:hAnsi="Times New Roman" w:cs="Times New Roman"/>
              </w:rPr>
              <w:t>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50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vAlign w:val="center"/>
          </w:tcPr>
          <w:p w14:paraId="5B369846" w14:textId="77777777" w:rsidR="005F6FAA" w:rsidRPr="00FE6E5B" w:rsidRDefault="005F6FAA" w:rsidP="00B505F6">
            <w:pPr>
              <w:snapToGrid w:val="0"/>
              <w:ind w:leftChars="-6" w:left="-2" w:hangingChars="5" w:hanging="12"/>
              <w:jc w:val="both"/>
              <w:rPr>
                <w:rFonts w:ascii="Times New Roman" w:eastAsia="華康儷楷書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eonatal EEG Case 1 (Normal+ aEEG)</w:t>
            </w:r>
          </w:p>
        </w:tc>
        <w:tc>
          <w:tcPr>
            <w:tcW w:w="3686" w:type="dxa"/>
            <w:vAlign w:val="center"/>
          </w:tcPr>
          <w:p w14:paraId="587CA020" w14:textId="77777777" w:rsidR="005F6FAA" w:rsidRPr="00314FD8" w:rsidRDefault="005F6FAA" w:rsidP="00035067">
            <w:pPr>
              <w:ind w:leftChars="-6" w:left="-2" w:hangingChars="5" w:hanging="12"/>
              <w:jc w:val="center"/>
              <w:rPr>
                <w:rFonts w:eastAsia="標楷體"/>
              </w:rPr>
            </w:pPr>
            <w:r w:rsidRPr="00314FD8">
              <w:rPr>
                <w:rFonts w:eastAsia="標楷體"/>
              </w:rPr>
              <w:t>唐青敏</w:t>
            </w:r>
            <w:r w:rsidRPr="00314FD8">
              <w:rPr>
                <w:rFonts w:eastAsia="標楷體" w:hint="eastAsia"/>
              </w:rPr>
              <w:t xml:space="preserve"> </w:t>
            </w:r>
            <w:r w:rsidRPr="00314FD8">
              <w:rPr>
                <w:rFonts w:eastAsia="標楷體" w:hint="eastAsia"/>
              </w:rPr>
              <w:t>醫師</w:t>
            </w:r>
          </w:p>
          <w:p w14:paraId="4017DEA4" w14:textId="77777777" w:rsidR="005F6FAA" w:rsidRPr="00FE6E5B" w:rsidRDefault="005F6FAA" w:rsidP="00035067">
            <w:pPr>
              <w:ind w:leftChars="-6" w:left="-3" w:hangingChars="5" w:hanging="11"/>
              <w:jc w:val="center"/>
              <w:rPr>
                <w:rFonts w:ascii="Times New Roman" w:eastAsia="華康儷楷書" w:hAnsi="Times New Roman" w:cs="Times New Roman"/>
                <w:sz w:val="22"/>
              </w:rPr>
            </w:pPr>
            <w:r w:rsidRPr="00314FD8">
              <w:rPr>
                <w:rFonts w:eastAsia="標楷體" w:hint="eastAsia"/>
                <w:sz w:val="22"/>
              </w:rPr>
              <w:t>林口長庚醫院</w:t>
            </w:r>
            <w:r w:rsidRPr="00314FD8">
              <w:rPr>
                <w:rFonts w:eastAsia="標楷體" w:hint="eastAsia"/>
                <w:sz w:val="22"/>
              </w:rPr>
              <w:t xml:space="preserve"> </w:t>
            </w:r>
            <w:r w:rsidRPr="00314FD8">
              <w:rPr>
                <w:rFonts w:eastAsia="標楷體" w:hint="eastAsia"/>
                <w:sz w:val="22"/>
              </w:rPr>
              <w:t>兒童重症加護科</w:t>
            </w:r>
          </w:p>
        </w:tc>
      </w:tr>
      <w:tr w:rsidR="005F6FAA" w:rsidRPr="00FE6E5B" w14:paraId="37F184F8" w14:textId="77777777" w:rsidTr="00790546">
        <w:trPr>
          <w:trHeight w:val="598"/>
          <w:jc w:val="center"/>
        </w:trPr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187B6D93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11:</w:t>
            </w:r>
            <w:r w:rsidRPr="00FE6E5B">
              <w:rPr>
                <w:rFonts w:ascii="Times New Roman" w:eastAsia="華康儷楷書" w:hAnsi="Times New Roman" w:cs="Times New Roman" w:hint="eastAsia"/>
              </w:rPr>
              <w:t>1</w:t>
            </w:r>
            <w:r w:rsidRPr="00FE6E5B">
              <w:rPr>
                <w:rFonts w:ascii="Times New Roman" w:eastAsia="華康儷楷書" w:hAnsi="Times New Roman" w:cs="Times New Roman"/>
              </w:rPr>
              <w:t>0 – 1</w:t>
            </w:r>
            <w:r w:rsidRPr="00FE6E5B">
              <w:rPr>
                <w:rFonts w:ascii="Times New Roman" w:eastAsia="華康儷楷書" w:hAnsi="Times New Roman" w:cs="Times New Roman" w:hint="eastAsia"/>
              </w:rPr>
              <w:t>2</w:t>
            </w:r>
            <w:r w:rsidRPr="00FE6E5B">
              <w:rPr>
                <w:rFonts w:ascii="Times New Roman" w:eastAsia="華康儷楷書" w:hAnsi="Times New Roman" w:cs="Times New Roman"/>
              </w:rPr>
              <w:t>:</w:t>
            </w:r>
            <w:r w:rsidRPr="00FE6E5B">
              <w:rPr>
                <w:rFonts w:ascii="Times New Roman" w:eastAsia="華康儷楷書" w:hAnsi="Times New Roman" w:cs="Times New Roman" w:hint="eastAsia"/>
              </w:rPr>
              <w:t>0</w:t>
            </w:r>
            <w:r w:rsidRPr="00FE6E5B">
              <w:rPr>
                <w:rFonts w:ascii="Times New Roman" w:eastAsia="華康儷楷書" w:hAnsi="Times New Roman" w:cs="Times New Roman"/>
              </w:rPr>
              <w:t>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50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tcBorders>
              <w:bottom w:val="single" w:sz="4" w:space="0" w:color="auto"/>
            </w:tcBorders>
            <w:vAlign w:val="center"/>
          </w:tcPr>
          <w:p w14:paraId="52275321" w14:textId="77777777" w:rsidR="005F6FAA" w:rsidRPr="00FE6E5B" w:rsidRDefault="005F6FAA" w:rsidP="00B505F6">
            <w:pPr>
              <w:snapToGrid w:val="0"/>
              <w:ind w:leftChars="-6" w:left="-2" w:rightChars="-97" w:right="-233" w:hangingChars="5" w:hanging="12"/>
              <w:jc w:val="both"/>
              <w:rPr>
                <w:rFonts w:ascii="Times New Roman" w:eastAsia="華康儷楷書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eonatal EEG Case 2 (Abnormal)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49ACF1B4" w14:textId="77777777" w:rsidR="005F6FAA" w:rsidRPr="00314FD8" w:rsidRDefault="005F6FAA" w:rsidP="00035067">
            <w:pPr>
              <w:ind w:leftChars="-6" w:left="-2" w:hangingChars="5" w:hanging="1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侯如盈</w:t>
            </w:r>
            <w:r w:rsidRPr="00314FD8">
              <w:rPr>
                <w:rFonts w:eastAsia="標楷體" w:hint="eastAsia"/>
              </w:rPr>
              <w:t xml:space="preserve"> </w:t>
            </w:r>
            <w:r w:rsidRPr="00314FD8">
              <w:rPr>
                <w:rFonts w:eastAsia="標楷體" w:hint="eastAsia"/>
              </w:rPr>
              <w:t>醫師</w:t>
            </w:r>
          </w:p>
          <w:p w14:paraId="0AC162A2" w14:textId="77777777" w:rsidR="005F6FAA" w:rsidRPr="00FE6E5B" w:rsidRDefault="005F6FAA" w:rsidP="00035067">
            <w:pPr>
              <w:ind w:leftChars="-6" w:left="-3" w:hangingChars="5" w:hanging="11"/>
              <w:jc w:val="center"/>
              <w:rPr>
                <w:rFonts w:ascii="Times New Roman" w:eastAsia="華康儷楷書" w:hAnsi="Times New Roman" w:cs="Times New Roman"/>
                <w:sz w:val="22"/>
              </w:rPr>
            </w:pPr>
            <w:r w:rsidRPr="00314FD8">
              <w:rPr>
                <w:rFonts w:eastAsia="標楷體" w:hint="eastAsia"/>
                <w:sz w:val="22"/>
              </w:rPr>
              <w:t>林口長庚醫院</w:t>
            </w:r>
            <w:r w:rsidRPr="00314FD8">
              <w:rPr>
                <w:rFonts w:eastAsia="標楷體" w:hint="eastAsia"/>
                <w:sz w:val="22"/>
              </w:rPr>
              <w:t xml:space="preserve"> </w:t>
            </w:r>
            <w:r w:rsidRPr="00314FD8">
              <w:rPr>
                <w:rFonts w:eastAsia="標楷體" w:hint="eastAsia"/>
                <w:sz w:val="22"/>
              </w:rPr>
              <w:t>兒童</w:t>
            </w:r>
            <w:r>
              <w:rPr>
                <w:rFonts w:eastAsia="標楷體" w:hint="eastAsia"/>
                <w:sz w:val="22"/>
              </w:rPr>
              <w:t>內</w:t>
            </w:r>
            <w:r w:rsidRPr="00314FD8">
              <w:rPr>
                <w:rFonts w:eastAsia="標楷體" w:hint="eastAsia"/>
                <w:sz w:val="22"/>
              </w:rPr>
              <w:t>科</w:t>
            </w:r>
          </w:p>
        </w:tc>
      </w:tr>
      <w:tr w:rsidR="005F6FAA" w:rsidRPr="00FE6E5B" w14:paraId="44EFBCA2" w14:textId="77777777" w:rsidTr="00790546">
        <w:trPr>
          <w:trHeight w:val="598"/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86E6B3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12:00 – 13:00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60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D3B3E" w14:textId="77777777" w:rsidR="005F6FAA" w:rsidRPr="00FE6E5B" w:rsidRDefault="005F6FAA" w:rsidP="00B505F6">
            <w:pPr>
              <w:snapToGrid w:val="0"/>
              <w:ind w:leftChars="-6" w:left="-2" w:hangingChars="5" w:hanging="12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Lunch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E687AD" w14:textId="77777777" w:rsidR="005F6FAA" w:rsidRPr="00FE6E5B" w:rsidRDefault="005F6FAA" w:rsidP="00035067">
            <w:pPr>
              <w:jc w:val="center"/>
              <w:rPr>
                <w:rFonts w:ascii="Times New Roman" w:eastAsia="華康儷楷書" w:hAnsi="Times New Roman" w:cs="Times New Roman"/>
                <w:sz w:val="22"/>
              </w:rPr>
            </w:pPr>
          </w:p>
        </w:tc>
      </w:tr>
      <w:tr w:rsidR="005F6FAA" w:rsidRPr="00FE6E5B" w14:paraId="0ABEE463" w14:textId="77777777" w:rsidTr="00790546">
        <w:trPr>
          <w:trHeight w:val="598"/>
          <w:jc w:val="center"/>
        </w:trPr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14:paraId="3C2462F3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13:00 – 13:50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50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tcBorders>
              <w:top w:val="single" w:sz="4" w:space="0" w:color="auto"/>
              <w:right w:val="nil"/>
            </w:tcBorders>
            <w:vAlign w:val="center"/>
          </w:tcPr>
          <w:p w14:paraId="5AF4E4C9" w14:textId="77777777" w:rsidR="005F6FAA" w:rsidRPr="00FE6E5B" w:rsidRDefault="005F6FAA" w:rsidP="00B505F6">
            <w:pPr>
              <w:snapToGrid w:val="0"/>
              <w:ind w:leftChars="-6" w:left="-2" w:hangingChars="5" w:hanging="12"/>
              <w:jc w:val="both"/>
              <w:rPr>
                <w:rFonts w:ascii="Times New Roman" w:eastAsia="華康儷楷書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Pediatric Epilepsy Syndrome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</w:tcBorders>
            <w:vAlign w:val="center"/>
          </w:tcPr>
          <w:p w14:paraId="7FF9CB0F" w14:textId="77777777" w:rsidR="005F6FAA" w:rsidRPr="00314FD8" w:rsidRDefault="005F6FAA" w:rsidP="00035067">
            <w:pPr>
              <w:jc w:val="center"/>
              <w:rPr>
                <w:rFonts w:eastAsia="標楷體"/>
              </w:rPr>
            </w:pPr>
            <w:r w:rsidRPr="00314FD8">
              <w:rPr>
                <w:rFonts w:eastAsia="標楷體"/>
              </w:rPr>
              <w:t>王麗君</w:t>
            </w:r>
            <w:r w:rsidRPr="00314FD8">
              <w:rPr>
                <w:rFonts w:eastAsia="標楷體"/>
              </w:rPr>
              <w:t xml:space="preserve"> </w:t>
            </w:r>
            <w:r w:rsidRPr="00314FD8">
              <w:rPr>
                <w:rFonts w:eastAsia="標楷體" w:hint="eastAsia"/>
              </w:rPr>
              <w:t>醫師</w:t>
            </w:r>
          </w:p>
          <w:p w14:paraId="2CEFE8B3" w14:textId="77777777" w:rsidR="005F6FAA" w:rsidRPr="00FE6E5B" w:rsidRDefault="005F6FAA" w:rsidP="00035067">
            <w:pPr>
              <w:ind w:leftChars="-6" w:left="-3" w:rightChars="-63" w:right="-151" w:hangingChars="5" w:hanging="11"/>
              <w:jc w:val="center"/>
              <w:rPr>
                <w:rFonts w:ascii="Times New Roman" w:eastAsia="華康儷楷書" w:hAnsi="Times New Roman" w:cs="Times New Roman"/>
                <w:sz w:val="22"/>
              </w:rPr>
            </w:pPr>
            <w:r w:rsidRPr="00314FD8">
              <w:rPr>
                <w:rFonts w:eastAsia="標楷體" w:hint="eastAsia"/>
                <w:sz w:val="22"/>
              </w:rPr>
              <w:t>臺大兒童醫院</w:t>
            </w:r>
            <w:r w:rsidRPr="00314FD8">
              <w:rPr>
                <w:rFonts w:eastAsia="標楷體" w:hint="eastAsia"/>
                <w:sz w:val="22"/>
              </w:rPr>
              <w:t xml:space="preserve"> </w:t>
            </w:r>
            <w:r w:rsidRPr="00314FD8">
              <w:rPr>
                <w:rFonts w:eastAsia="標楷體" w:hint="eastAsia"/>
                <w:sz w:val="22"/>
              </w:rPr>
              <w:t>小兒科</w:t>
            </w:r>
          </w:p>
        </w:tc>
      </w:tr>
      <w:tr w:rsidR="005F6FAA" w:rsidRPr="00FE6E5B" w14:paraId="20FA2F1D" w14:textId="77777777" w:rsidTr="00790546">
        <w:trPr>
          <w:trHeight w:val="598"/>
          <w:jc w:val="center"/>
        </w:trPr>
        <w:tc>
          <w:tcPr>
            <w:tcW w:w="2130" w:type="dxa"/>
            <w:vAlign w:val="center"/>
          </w:tcPr>
          <w:p w14:paraId="584C56C5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13:50 – 14:40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50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vAlign w:val="center"/>
          </w:tcPr>
          <w:p w14:paraId="03A9B53D" w14:textId="77777777" w:rsidR="005F6FAA" w:rsidRPr="00FE6E5B" w:rsidRDefault="005F6FAA" w:rsidP="00B505F6">
            <w:pPr>
              <w:pStyle w:val="af5"/>
              <w:snapToGrid w:val="0"/>
              <w:rPr>
                <w:rFonts w:ascii="Times New Roman" w:eastAsia="華康儷楷書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ase Sharing--Pediatric Epilepsy Syndrome</w:t>
            </w:r>
          </w:p>
        </w:tc>
        <w:tc>
          <w:tcPr>
            <w:tcW w:w="3686" w:type="dxa"/>
            <w:vAlign w:val="center"/>
          </w:tcPr>
          <w:p w14:paraId="209A8754" w14:textId="77777777" w:rsidR="005F6FAA" w:rsidRPr="00314FD8" w:rsidRDefault="005F6FAA" w:rsidP="00035067">
            <w:pPr>
              <w:jc w:val="center"/>
              <w:rPr>
                <w:rFonts w:eastAsia="標楷體"/>
              </w:rPr>
            </w:pPr>
            <w:r w:rsidRPr="00314FD8">
              <w:rPr>
                <w:rFonts w:eastAsia="標楷體"/>
              </w:rPr>
              <w:t>王麗君</w:t>
            </w:r>
            <w:r w:rsidRPr="00314FD8">
              <w:rPr>
                <w:rFonts w:eastAsia="標楷體"/>
              </w:rPr>
              <w:t xml:space="preserve"> </w:t>
            </w:r>
            <w:r w:rsidRPr="00314FD8">
              <w:rPr>
                <w:rFonts w:eastAsia="標楷體" w:hint="eastAsia"/>
              </w:rPr>
              <w:t>醫師</w:t>
            </w:r>
          </w:p>
          <w:p w14:paraId="634674C2" w14:textId="77777777" w:rsidR="005F6FAA" w:rsidRPr="00FE6E5B" w:rsidRDefault="005F6FAA" w:rsidP="00035067">
            <w:pPr>
              <w:jc w:val="center"/>
              <w:rPr>
                <w:rFonts w:ascii="Times New Roman" w:eastAsia="華康儷楷書" w:hAnsi="Times New Roman" w:cs="Times New Roman"/>
                <w:sz w:val="22"/>
              </w:rPr>
            </w:pPr>
            <w:r w:rsidRPr="00314FD8">
              <w:rPr>
                <w:rFonts w:eastAsia="標楷體" w:hint="eastAsia"/>
                <w:sz w:val="22"/>
              </w:rPr>
              <w:t>臺大兒童醫院</w:t>
            </w:r>
            <w:r w:rsidRPr="00314FD8">
              <w:rPr>
                <w:rFonts w:eastAsia="標楷體" w:hint="eastAsia"/>
                <w:sz w:val="22"/>
              </w:rPr>
              <w:t xml:space="preserve"> </w:t>
            </w:r>
            <w:r w:rsidRPr="00314FD8">
              <w:rPr>
                <w:rFonts w:eastAsia="標楷體" w:hint="eastAsia"/>
                <w:sz w:val="22"/>
              </w:rPr>
              <w:t>小兒科</w:t>
            </w:r>
          </w:p>
        </w:tc>
      </w:tr>
      <w:tr w:rsidR="005F6FAA" w:rsidRPr="00FE6E5B" w14:paraId="62169884" w14:textId="77777777" w:rsidTr="00790546">
        <w:trPr>
          <w:trHeight w:val="598"/>
          <w:jc w:val="center"/>
        </w:trPr>
        <w:tc>
          <w:tcPr>
            <w:tcW w:w="2130" w:type="dxa"/>
            <w:vAlign w:val="center"/>
          </w:tcPr>
          <w:p w14:paraId="38EE2FF2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14:40 – 15:00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20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8360" w:type="dxa"/>
            <w:gridSpan w:val="2"/>
            <w:vAlign w:val="center"/>
          </w:tcPr>
          <w:p w14:paraId="24B22A89" w14:textId="77777777" w:rsidR="005F6FAA" w:rsidRPr="00FE6E5B" w:rsidRDefault="005F6FAA" w:rsidP="00035067">
            <w:pPr>
              <w:ind w:leftChars="-6" w:left="-2" w:hangingChars="5" w:hanging="12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Coffee Break</w:t>
            </w:r>
          </w:p>
        </w:tc>
      </w:tr>
      <w:tr w:rsidR="005F6FAA" w:rsidRPr="00FE6E5B" w14:paraId="41614E46" w14:textId="77777777" w:rsidTr="00790546">
        <w:trPr>
          <w:trHeight w:val="598"/>
          <w:jc w:val="center"/>
        </w:trPr>
        <w:tc>
          <w:tcPr>
            <w:tcW w:w="2130" w:type="dxa"/>
            <w:vAlign w:val="center"/>
          </w:tcPr>
          <w:p w14:paraId="17E5FC7D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15:00 – 15:50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50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vAlign w:val="center"/>
          </w:tcPr>
          <w:p w14:paraId="6D13F68A" w14:textId="77777777" w:rsidR="005F6FAA" w:rsidRPr="00FE6E5B" w:rsidRDefault="005F6FAA" w:rsidP="00B505F6">
            <w:pPr>
              <w:pStyle w:val="af5"/>
              <w:rPr>
                <w:rFonts w:ascii="Times New Roman" w:eastAsia="華康儷楷書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Critical Care EEG</w:t>
            </w:r>
          </w:p>
        </w:tc>
        <w:tc>
          <w:tcPr>
            <w:tcW w:w="3686" w:type="dxa"/>
            <w:vAlign w:val="center"/>
          </w:tcPr>
          <w:p w14:paraId="31E5EFA4" w14:textId="77777777" w:rsidR="005F6FAA" w:rsidRPr="00314FD8" w:rsidRDefault="005F6FAA" w:rsidP="000350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林建志</w:t>
            </w:r>
            <w:r w:rsidRPr="00314FD8">
              <w:rPr>
                <w:rFonts w:eastAsia="標楷體"/>
              </w:rPr>
              <w:t xml:space="preserve"> </w:t>
            </w:r>
            <w:r w:rsidRPr="00314FD8">
              <w:rPr>
                <w:rFonts w:eastAsia="標楷體" w:hint="eastAsia"/>
              </w:rPr>
              <w:t>醫師</w:t>
            </w:r>
          </w:p>
          <w:p w14:paraId="5D272272" w14:textId="77777777" w:rsidR="005F6FAA" w:rsidRPr="00FE6E5B" w:rsidRDefault="005F6FAA" w:rsidP="00035067">
            <w:pPr>
              <w:ind w:leftChars="-6" w:left="-3" w:hangingChars="5" w:hanging="11"/>
              <w:jc w:val="center"/>
              <w:rPr>
                <w:rFonts w:ascii="Times New Roman" w:eastAsia="華康儷楷書" w:hAnsi="Times New Roman" w:cs="Times New Roman"/>
                <w:sz w:val="22"/>
              </w:rPr>
            </w:pPr>
            <w:r>
              <w:rPr>
                <w:rFonts w:eastAsia="標楷體" w:hint="eastAsia"/>
                <w:sz w:val="22"/>
              </w:rPr>
              <w:t>林口長庚醫院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5B3FB7">
              <w:rPr>
                <w:rFonts w:eastAsia="標楷體"/>
                <w:sz w:val="22"/>
              </w:rPr>
              <w:t>兒童加護科</w:t>
            </w:r>
          </w:p>
        </w:tc>
      </w:tr>
      <w:tr w:rsidR="005F6FAA" w:rsidRPr="00FE6E5B" w14:paraId="142A04EA" w14:textId="77777777" w:rsidTr="00790546">
        <w:trPr>
          <w:trHeight w:val="598"/>
          <w:jc w:val="center"/>
        </w:trPr>
        <w:tc>
          <w:tcPr>
            <w:tcW w:w="2130" w:type="dxa"/>
            <w:vAlign w:val="center"/>
          </w:tcPr>
          <w:p w14:paraId="4D04AB9F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15:50 – 16:40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50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vAlign w:val="center"/>
          </w:tcPr>
          <w:p w14:paraId="4738C495" w14:textId="77777777" w:rsidR="005F6FAA" w:rsidRPr="00F43C54" w:rsidRDefault="005F6FAA" w:rsidP="00B505F6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ase Sharing—Critical Care EEG</w:t>
            </w:r>
          </w:p>
        </w:tc>
        <w:tc>
          <w:tcPr>
            <w:tcW w:w="3686" w:type="dxa"/>
            <w:vAlign w:val="center"/>
          </w:tcPr>
          <w:p w14:paraId="67DA6F74" w14:textId="77777777" w:rsidR="005F6FAA" w:rsidRPr="00314FD8" w:rsidRDefault="005F6FAA" w:rsidP="0003506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林建志</w:t>
            </w:r>
            <w:r w:rsidRPr="00314FD8">
              <w:rPr>
                <w:rFonts w:eastAsia="標楷體"/>
              </w:rPr>
              <w:t xml:space="preserve"> </w:t>
            </w:r>
            <w:r w:rsidRPr="00314FD8">
              <w:rPr>
                <w:rFonts w:eastAsia="標楷體" w:hint="eastAsia"/>
              </w:rPr>
              <w:t>醫師</w:t>
            </w:r>
          </w:p>
          <w:p w14:paraId="41F2A17D" w14:textId="77777777" w:rsidR="005F6FAA" w:rsidRPr="00FE6E5B" w:rsidRDefault="005F6FAA" w:rsidP="00035067">
            <w:pPr>
              <w:ind w:leftChars="-6" w:left="-3" w:hangingChars="5" w:hanging="11"/>
              <w:jc w:val="center"/>
              <w:rPr>
                <w:rFonts w:ascii="Times New Roman" w:eastAsia="華康儷楷書" w:hAnsi="Times New Roman" w:cs="Times New Roman"/>
                <w:sz w:val="22"/>
              </w:rPr>
            </w:pPr>
            <w:r>
              <w:rPr>
                <w:rFonts w:eastAsia="標楷體" w:hint="eastAsia"/>
                <w:sz w:val="22"/>
              </w:rPr>
              <w:t>林口長庚醫院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5B3FB7">
              <w:rPr>
                <w:rFonts w:eastAsia="標楷體"/>
                <w:sz w:val="22"/>
              </w:rPr>
              <w:t>兒童加護科</w:t>
            </w:r>
          </w:p>
        </w:tc>
      </w:tr>
      <w:tr w:rsidR="005F6FAA" w:rsidRPr="00FE6E5B" w14:paraId="3E2114A6" w14:textId="77777777" w:rsidTr="00790546">
        <w:trPr>
          <w:trHeight w:val="599"/>
          <w:jc w:val="center"/>
        </w:trPr>
        <w:tc>
          <w:tcPr>
            <w:tcW w:w="2130" w:type="dxa"/>
            <w:vAlign w:val="center"/>
          </w:tcPr>
          <w:p w14:paraId="2B0B49F2" w14:textId="77777777" w:rsidR="005F6FAA" w:rsidRPr="00FE6E5B" w:rsidRDefault="005F6FAA" w:rsidP="00B505F6">
            <w:pPr>
              <w:snapToGrid w:val="0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16:40 – 16:50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（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10</w:t>
            </w:r>
            <w:r w:rsidRPr="00FE6E5B">
              <w:rPr>
                <w:rFonts w:ascii="Times New Roman" w:eastAsia="華康儷楷書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4674" w:type="dxa"/>
            <w:vAlign w:val="center"/>
          </w:tcPr>
          <w:p w14:paraId="6B208095" w14:textId="77777777" w:rsidR="005F6FAA" w:rsidRPr="00FE6E5B" w:rsidRDefault="005F6FAA" w:rsidP="00B505F6">
            <w:pPr>
              <w:snapToGrid w:val="0"/>
              <w:ind w:leftChars="-6" w:left="-2" w:hangingChars="5" w:hanging="12"/>
              <w:jc w:val="both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 xml:space="preserve">Closing </w:t>
            </w:r>
          </w:p>
        </w:tc>
        <w:tc>
          <w:tcPr>
            <w:tcW w:w="3686" w:type="dxa"/>
            <w:vAlign w:val="center"/>
          </w:tcPr>
          <w:p w14:paraId="58F1D2C2" w14:textId="77777777" w:rsidR="005F6FAA" w:rsidRPr="00FE6E5B" w:rsidRDefault="005F6FAA" w:rsidP="00035067">
            <w:pPr>
              <w:ind w:leftChars="-6" w:left="-2" w:hangingChars="5" w:hanging="12"/>
              <w:jc w:val="center"/>
              <w:rPr>
                <w:rFonts w:ascii="Times New Roman" w:eastAsia="華康儷楷書" w:hAnsi="Times New Roman" w:cs="Times New Roman"/>
              </w:rPr>
            </w:pPr>
            <w:r w:rsidRPr="00FE6E5B">
              <w:rPr>
                <w:rFonts w:ascii="Times New Roman" w:eastAsia="華康儷楷書" w:hAnsi="Times New Roman" w:cs="Times New Roman"/>
              </w:rPr>
              <w:t>陳倩</w:t>
            </w:r>
            <w:r w:rsidRPr="00FE6E5B">
              <w:rPr>
                <w:rFonts w:ascii="Times New Roman" w:eastAsia="華康儷楷書" w:hAnsi="Times New Roman" w:cs="Times New Roman"/>
              </w:rPr>
              <w:t xml:space="preserve"> </w:t>
            </w:r>
            <w:r w:rsidRPr="00FE6E5B">
              <w:rPr>
                <w:rFonts w:ascii="Times New Roman" w:eastAsia="華康儷楷書" w:hAnsi="Times New Roman" w:cs="Times New Roman"/>
              </w:rPr>
              <w:t>醫師</w:t>
            </w:r>
          </w:p>
          <w:p w14:paraId="502F356A" w14:textId="77777777" w:rsidR="005F6FAA" w:rsidRPr="00FE6E5B" w:rsidRDefault="005F6FAA" w:rsidP="00035067">
            <w:pPr>
              <w:ind w:leftChars="-6" w:left="-3" w:hangingChars="5" w:hanging="11"/>
              <w:jc w:val="center"/>
              <w:rPr>
                <w:rFonts w:ascii="Times New Roman" w:eastAsia="華康儷楷書" w:hAnsi="Times New Roman" w:cs="Times New Roman"/>
                <w:sz w:val="22"/>
              </w:rPr>
            </w:pPr>
            <w:r w:rsidRPr="00FE6E5B">
              <w:rPr>
                <w:rFonts w:ascii="Times New Roman" w:eastAsia="華康儷楷書" w:hAnsi="Times New Roman" w:cs="Times New Roman"/>
                <w:sz w:val="22"/>
              </w:rPr>
              <w:t>台灣癲癇醫學會理事長</w:t>
            </w:r>
          </w:p>
        </w:tc>
      </w:tr>
    </w:tbl>
    <w:p w14:paraId="55D12B4B" w14:textId="18F9E8DD" w:rsidR="005A42E9" w:rsidRDefault="005A42E9" w:rsidP="005F6FAA">
      <w:pPr>
        <w:widowControl/>
        <w:spacing w:beforeLines="50" w:before="180"/>
        <w:rPr>
          <w:rFonts w:ascii="Times New Roman" w:hAnsi="Times New Roman" w:cs="Times New Roman"/>
          <w:sz w:val="28"/>
          <w:szCs w:val="28"/>
        </w:rPr>
      </w:pPr>
    </w:p>
    <w:sectPr w:rsidR="005A42E9" w:rsidSect="00F06F40">
      <w:pgSz w:w="11906" w:h="16838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E305" w14:textId="77777777" w:rsidR="009A16AB" w:rsidRDefault="009A16AB" w:rsidP="009E603D">
      <w:r>
        <w:separator/>
      </w:r>
    </w:p>
  </w:endnote>
  <w:endnote w:type="continuationSeparator" w:id="0">
    <w:p w14:paraId="0C94EFD0" w14:textId="77777777" w:rsidR="009A16AB" w:rsidRDefault="009A16AB" w:rsidP="009E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erif CJK TC">
    <w:altName w:val="Cambria"/>
    <w:charset w:val="00"/>
    <w:family w:val="roman"/>
    <w:pitch w:val="default"/>
  </w:font>
  <w:font w:name="Noto Sans CJK TC">
    <w:charset w:val="00"/>
    <w:family w:val="roman"/>
    <w:pitch w:val="default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D279" w14:textId="77777777" w:rsidR="009A16AB" w:rsidRDefault="009A16AB" w:rsidP="009E603D">
      <w:r>
        <w:separator/>
      </w:r>
    </w:p>
  </w:footnote>
  <w:footnote w:type="continuationSeparator" w:id="0">
    <w:p w14:paraId="090903D8" w14:textId="77777777" w:rsidR="009A16AB" w:rsidRDefault="009A16AB" w:rsidP="009E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247"/>
    <w:multiLevelType w:val="hybridMultilevel"/>
    <w:tmpl w:val="6F684ACC"/>
    <w:lvl w:ilvl="0" w:tplc="BAF02352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11493E32"/>
    <w:multiLevelType w:val="singleLevel"/>
    <w:tmpl w:val="7932F4A4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540"/>
      </w:pPr>
      <w:rPr>
        <w:rFonts w:hint="eastAsia"/>
        <w:b/>
      </w:rPr>
    </w:lvl>
  </w:abstractNum>
  <w:abstractNum w:abstractNumId="2" w15:restartNumberingAfterBreak="0">
    <w:nsid w:val="172D50A3"/>
    <w:multiLevelType w:val="hybridMultilevel"/>
    <w:tmpl w:val="75F4A442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3" w15:restartNumberingAfterBreak="0">
    <w:nsid w:val="3A2C7B74"/>
    <w:multiLevelType w:val="hybridMultilevel"/>
    <w:tmpl w:val="ADBEEDE4"/>
    <w:lvl w:ilvl="0" w:tplc="E65606A8">
      <w:numFmt w:val="bullet"/>
      <w:lvlText w:val="※"/>
      <w:lvlJc w:val="left"/>
      <w:pPr>
        <w:tabs>
          <w:tab w:val="num" w:pos="1412"/>
        </w:tabs>
        <w:ind w:left="1412" w:hanging="39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82"/>
        </w:tabs>
        <w:ind w:left="19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62"/>
        </w:tabs>
        <w:ind w:left="24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2"/>
        </w:tabs>
        <w:ind w:left="34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02"/>
        </w:tabs>
        <w:ind w:left="39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2"/>
        </w:tabs>
        <w:ind w:left="43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62"/>
        </w:tabs>
        <w:ind w:left="48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42"/>
        </w:tabs>
        <w:ind w:left="5342" w:hanging="480"/>
      </w:pPr>
      <w:rPr>
        <w:rFonts w:ascii="Wingdings" w:hAnsi="Wingdings" w:hint="default"/>
      </w:rPr>
    </w:lvl>
  </w:abstractNum>
  <w:abstractNum w:abstractNumId="4" w15:restartNumberingAfterBreak="0">
    <w:nsid w:val="4A4B59FD"/>
    <w:multiLevelType w:val="hybridMultilevel"/>
    <w:tmpl w:val="D55CB58A"/>
    <w:lvl w:ilvl="0" w:tplc="F2262048">
      <w:start w:val="1"/>
      <w:numFmt w:val="taiwaneseCountingThousand"/>
      <w:lvlText w:val="%1、"/>
      <w:lvlJc w:val="left"/>
      <w:pPr>
        <w:ind w:left="1198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5" w15:restartNumberingAfterBreak="0">
    <w:nsid w:val="772756BD"/>
    <w:multiLevelType w:val="hybridMultilevel"/>
    <w:tmpl w:val="D4A41460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 w16cid:durableId="677855493">
    <w:abstractNumId w:val="1"/>
  </w:num>
  <w:num w:numId="2" w16cid:durableId="1832794783">
    <w:abstractNumId w:val="3"/>
  </w:num>
  <w:num w:numId="3" w16cid:durableId="315379248">
    <w:abstractNumId w:val="2"/>
  </w:num>
  <w:num w:numId="4" w16cid:durableId="1868828966">
    <w:abstractNumId w:val="5"/>
  </w:num>
  <w:num w:numId="5" w16cid:durableId="1792702134">
    <w:abstractNumId w:val="0"/>
  </w:num>
  <w:num w:numId="6" w16cid:durableId="270017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E5"/>
    <w:rsid w:val="0000093D"/>
    <w:rsid w:val="0000263B"/>
    <w:rsid w:val="00002836"/>
    <w:rsid w:val="00003B2F"/>
    <w:rsid w:val="00011F4B"/>
    <w:rsid w:val="00022CCB"/>
    <w:rsid w:val="00022E3B"/>
    <w:rsid w:val="00026C50"/>
    <w:rsid w:val="00035067"/>
    <w:rsid w:val="00054F08"/>
    <w:rsid w:val="00054F20"/>
    <w:rsid w:val="000577A1"/>
    <w:rsid w:val="0006043A"/>
    <w:rsid w:val="00060F22"/>
    <w:rsid w:val="00061487"/>
    <w:rsid w:val="00067295"/>
    <w:rsid w:val="000672BE"/>
    <w:rsid w:val="00067911"/>
    <w:rsid w:val="000712BB"/>
    <w:rsid w:val="0007297E"/>
    <w:rsid w:val="0007307B"/>
    <w:rsid w:val="00075A13"/>
    <w:rsid w:val="00075EAC"/>
    <w:rsid w:val="00091A73"/>
    <w:rsid w:val="00092114"/>
    <w:rsid w:val="000947DE"/>
    <w:rsid w:val="00094FDC"/>
    <w:rsid w:val="000976DA"/>
    <w:rsid w:val="000A37B1"/>
    <w:rsid w:val="000A404A"/>
    <w:rsid w:val="000A6D78"/>
    <w:rsid w:val="000B6A8E"/>
    <w:rsid w:val="000C1261"/>
    <w:rsid w:val="000C548E"/>
    <w:rsid w:val="000C6142"/>
    <w:rsid w:val="000C7DDC"/>
    <w:rsid w:val="000D0056"/>
    <w:rsid w:val="000D63E9"/>
    <w:rsid w:val="000E6913"/>
    <w:rsid w:val="000E7510"/>
    <w:rsid w:val="000F45C0"/>
    <w:rsid w:val="00103230"/>
    <w:rsid w:val="0010515F"/>
    <w:rsid w:val="0010782C"/>
    <w:rsid w:val="001134DB"/>
    <w:rsid w:val="00125C43"/>
    <w:rsid w:val="00126ABA"/>
    <w:rsid w:val="0012726A"/>
    <w:rsid w:val="00135D30"/>
    <w:rsid w:val="0013612C"/>
    <w:rsid w:val="001417CA"/>
    <w:rsid w:val="001419B1"/>
    <w:rsid w:val="00151681"/>
    <w:rsid w:val="001568DF"/>
    <w:rsid w:val="00160CD3"/>
    <w:rsid w:val="001615C6"/>
    <w:rsid w:val="0016335F"/>
    <w:rsid w:val="00172957"/>
    <w:rsid w:val="0018521A"/>
    <w:rsid w:val="00186996"/>
    <w:rsid w:val="0018776A"/>
    <w:rsid w:val="00191D7E"/>
    <w:rsid w:val="001920B0"/>
    <w:rsid w:val="0019449A"/>
    <w:rsid w:val="001A2F69"/>
    <w:rsid w:val="001A3C8A"/>
    <w:rsid w:val="001A5A31"/>
    <w:rsid w:val="001B1DBF"/>
    <w:rsid w:val="001B5676"/>
    <w:rsid w:val="001C0A34"/>
    <w:rsid w:val="001C6725"/>
    <w:rsid w:val="001D4AAF"/>
    <w:rsid w:val="001D71F1"/>
    <w:rsid w:val="001E4282"/>
    <w:rsid w:val="001E5D84"/>
    <w:rsid w:val="00200EA6"/>
    <w:rsid w:val="00201B7B"/>
    <w:rsid w:val="002032FD"/>
    <w:rsid w:val="0020407F"/>
    <w:rsid w:val="00206380"/>
    <w:rsid w:val="00207D02"/>
    <w:rsid w:val="00210EC7"/>
    <w:rsid w:val="00211338"/>
    <w:rsid w:val="002141A7"/>
    <w:rsid w:val="0021425F"/>
    <w:rsid w:val="002151C4"/>
    <w:rsid w:val="00220A48"/>
    <w:rsid w:val="00220EAA"/>
    <w:rsid w:val="00224424"/>
    <w:rsid w:val="00226088"/>
    <w:rsid w:val="00232D1C"/>
    <w:rsid w:val="00233E1E"/>
    <w:rsid w:val="002346AF"/>
    <w:rsid w:val="0023625C"/>
    <w:rsid w:val="002421C3"/>
    <w:rsid w:val="002435D4"/>
    <w:rsid w:val="00251BA8"/>
    <w:rsid w:val="002543D4"/>
    <w:rsid w:val="00262371"/>
    <w:rsid w:val="00263FCF"/>
    <w:rsid w:val="0026503E"/>
    <w:rsid w:val="00274B4E"/>
    <w:rsid w:val="002767BD"/>
    <w:rsid w:val="00284DB1"/>
    <w:rsid w:val="00287068"/>
    <w:rsid w:val="00293C6B"/>
    <w:rsid w:val="00294E60"/>
    <w:rsid w:val="00297D50"/>
    <w:rsid w:val="002A0EB3"/>
    <w:rsid w:val="002A2820"/>
    <w:rsid w:val="002A2F83"/>
    <w:rsid w:val="002B516C"/>
    <w:rsid w:val="002B75C6"/>
    <w:rsid w:val="002C1C98"/>
    <w:rsid w:val="002C1EC3"/>
    <w:rsid w:val="002D2E27"/>
    <w:rsid w:val="002D6802"/>
    <w:rsid w:val="002E0A63"/>
    <w:rsid w:val="002E142B"/>
    <w:rsid w:val="002E1F5B"/>
    <w:rsid w:val="002E2D3B"/>
    <w:rsid w:val="002E3412"/>
    <w:rsid w:val="002E47A0"/>
    <w:rsid w:val="002E5EEF"/>
    <w:rsid w:val="002E7CB3"/>
    <w:rsid w:val="002F0B60"/>
    <w:rsid w:val="002F31BA"/>
    <w:rsid w:val="002F5D7A"/>
    <w:rsid w:val="002F6982"/>
    <w:rsid w:val="00303A55"/>
    <w:rsid w:val="00312CDD"/>
    <w:rsid w:val="0031556B"/>
    <w:rsid w:val="00315847"/>
    <w:rsid w:val="003243BD"/>
    <w:rsid w:val="0032543A"/>
    <w:rsid w:val="00330E5B"/>
    <w:rsid w:val="003328CE"/>
    <w:rsid w:val="00332FA7"/>
    <w:rsid w:val="00334E80"/>
    <w:rsid w:val="00341DB6"/>
    <w:rsid w:val="00343B85"/>
    <w:rsid w:val="00344BF0"/>
    <w:rsid w:val="003622E1"/>
    <w:rsid w:val="0036416D"/>
    <w:rsid w:val="00364CCB"/>
    <w:rsid w:val="00374C50"/>
    <w:rsid w:val="0037599E"/>
    <w:rsid w:val="00385833"/>
    <w:rsid w:val="00391D78"/>
    <w:rsid w:val="00397B89"/>
    <w:rsid w:val="003A293C"/>
    <w:rsid w:val="003C0725"/>
    <w:rsid w:val="003C11A9"/>
    <w:rsid w:val="003C2780"/>
    <w:rsid w:val="003C2A2A"/>
    <w:rsid w:val="003C5309"/>
    <w:rsid w:val="003C73C5"/>
    <w:rsid w:val="003D4D55"/>
    <w:rsid w:val="003E09A9"/>
    <w:rsid w:val="003E1194"/>
    <w:rsid w:val="003E1CD0"/>
    <w:rsid w:val="003E3658"/>
    <w:rsid w:val="003E3A0E"/>
    <w:rsid w:val="003F0AD5"/>
    <w:rsid w:val="003F1072"/>
    <w:rsid w:val="003F2139"/>
    <w:rsid w:val="003F4751"/>
    <w:rsid w:val="003F5155"/>
    <w:rsid w:val="00406086"/>
    <w:rsid w:val="00415E0C"/>
    <w:rsid w:val="00417170"/>
    <w:rsid w:val="00420A23"/>
    <w:rsid w:val="00421641"/>
    <w:rsid w:val="00423650"/>
    <w:rsid w:val="00423B3A"/>
    <w:rsid w:val="00424864"/>
    <w:rsid w:val="00431561"/>
    <w:rsid w:val="004360DD"/>
    <w:rsid w:val="004370A3"/>
    <w:rsid w:val="0043745F"/>
    <w:rsid w:val="00442222"/>
    <w:rsid w:val="004438E0"/>
    <w:rsid w:val="004446D0"/>
    <w:rsid w:val="00444D4E"/>
    <w:rsid w:val="0044742C"/>
    <w:rsid w:val="00447858"/>
    <w:rsid w:val="00456D7D"/>
    <w:rsid w:val="00463BDA"/>
    <w:rsid w:val="004646B5"/>
    <w:rsid w:val="00467DB5"/>
    <w:rsid w:val="00470D14"/>
    <w:rsid w:val="00471966"/>
    <w:rsid w:val="00472E1C"/>
    <w:rsid w:val="00474135"/>
    <w:rsid w:val="00474860"/>
    <w:rsid w:val="00474F8D"/>
    <w:rsid w:val="00475BC0"/>
    <w:rsid w:val="00481939"/>
    <w:rsid w:val="00482F5B"/>
    <w:rsid w:val="00486634"/>
    <w:rsid w:val="004904D2"/>
    <w:rsid w:val="0049158B"/>
    <w:rsid w:val="004B142B"/>
    <w:rsid w:val="004B4895"/>
    <w:rsid w:val="004B78F1"/>
    <w:rsid w:val="004D0EF6"/>
    <w:rsid w:val="004D1AC1"/>
    <w:rsid w:val="004D2145"/>
    <w:rsid w:val="004D5062"/>
    <w:rsid w:val="004E0955"/>
    <w:rsid w:val="004E0F12"/>
    <w:rsid w:val="004E255C"/>
    <w:rsid w:val="004E2BFE"/>
    <w:rsid w:val="004E396F"/>
    <w:rsid w:val="004E3FA7"/>
    <w:rsid w:val="004F7084"/>
    <w:rsid w:val="00504AED"/>
    <w:rsid w:val="005068E5"/>
    <w:rsid w:val="00515471"/>
    <w:rsid w:val="005178B0"/>
    <w:rsid w:val="00523367"/>
    <w:rsid w:val="00523992"/>
    <w:rsid w:val="0052481A"/>
    <w:rsid w:val="00525548"/>
    <w:rsid w:val="00526EE1"/>
    <w:rsid w:val="00530D9C"/>
    <w:rsid w:val="00533E9A"/>
    <w:rsid w:val="00535031"/>
    <w:rsid w:val="00550A73"/>
    <w:rsid w:val="00551B12"/>
    <w:rsid w:val="00554C27"/>
    <w:rsid w:val="00555433"/>
    <w:rsid w:val="0055767D"/>
    <w:rsid w:val="00561889"/>
    <w:rsid w:val="00561B81"/>
    <w:rsid w:val="00565EDC"/>
    <w:rsid w:val="00567304"/>
    <w:rsid w:val="005744A4"/>
    <w:rsid w:val="0057542D"/>
    <w:rsid w:val="00580641"/>
    <w:rsid w:val="00581752"/>
    <w:rsid w:val="005861CC"/>
    <w:rsid w:val="00595CA9"/>
    <w:rsid w:val="00596976"/>
    <w:rsid w:val="005A133A"/>
    <w:rsid w:val="005A42E9"/>
    <w:rsid w:val="005A5D97"/>
    <w:rsid w:val="005B1FCD"/>
    <w:rsid w:val="005B5439"/>
    <w:rsid w:val="005D7BAF"/>
    <w:rsid w:val="005E1189"/>
    <w:rsid w:val="005F384F"/>
    <w:rsid w:val="005F4D0C"/>
    <w:rsid w:val="005F5222"/>
    <w:rsid w:val="005F6FAA"/>
    <w:rsid w:val="005F7345"/>
    <w:rsid w:val="006070A1"/>
    <w:rsid w:val="00631BF1"/>
    <w:rsid w:val="00633DFA"/>
    <w:rsid w:val="00636A5E"/>
    <w:rsid w:val="00640B44"/>
    <w:rsid w:val="006537E7"/>
    <w:rsid w:val="00654BC4"/>
    <w:rsid w:val="0066611D"/>
    <w:rsid w:val="006670E0"/>
    <w:rsid w:val="0067022D"/>
    <w:rsid w:val="00675070"/>
    <w:rsid w:val="00676CA4"/>
    <w:rsid w:val="00677A17"/>
    <w:rsid w:val="006858E5"/>
    <w:rsid w:val="00691275"/>
    <w:rsid w:val="00692A53"/>
    <w:rsid w:val="006969A8"/>
    <w:rsid w:val="006A5B4D"/>
    <w:rsid w:val="006A74FF"/>
    <w:rsid w:val="006B34F9"/>
    <w:rsid w:val="006B3B40"/>
    <w:rsid w:val="006B4AED"/>
    <w:rsid w:val="006C152D"/>
    <w:rsid w:val="006C3285"/>
    <w:rsid w:val="006C475D"/>
    <w:rsid w:val="006C4919"/>
    <w:rsid w:val="006C57ED"/>
    <w:rsid w:val="006C5A39"/>
    <w:rsid w:val="006C5BBB"/>
    <w:rsid w:val="006D18AE"/>
    <w:rsid w:val="006E03AD"/>
    <w:rsid w:val="006E1763"/>
    <w:rsid w:val="006E5B1E"/>
    <w:rsid w:val="006E72B2"/>
    <w:rsid w:val="006F040F"/>
    <w:rsid w:val="006F1E82"/>
    <w:rsid w:val="006F5B29"/>
    <w:rsid w:val="006F5F16"/>
    <w:rsid w:val="006F7103"/>
    <w:rsid w:val="00702C50"/>
    <w:rsid w:val="00702DE1"/>
    <w:rsid w:val="007031A6"/>
    <w:rsid w:val="00713D5E"/>
    <w:rsid w:val="00713DDB"/>
    <w:rsid w:val="00713DEC"/>
    <w:rsid w:val="0071720F"/>
    <w:rsid w:val="00717BB9"/>
    <w:rsid w:val="0072597C"/>
    <w:rsid w:val="00727F3E"/>
    <w:rsid w:val="00734A2E"/>
    <w:rsid w:val="00736B4D"/>
    <w:rsid w:val="007371CD"/>
    <w:rsid w:val="00744E13"/>
    <w:rsid w:val="00751A23"/>
    <w:rsid w:val="007562D0"/>
    <w:rsid w:val="00761DF8"/>
    <w:rsid w:val="007631C0"/>
    <w:rsid w:val="0076499D"/>
    <w:rsid w:val="0077050E"/>
    <w:rsid w:val="0077472D"/>
    <w:rsid w:val="007773AC"/>
    <w:rsid w:val="00787634"/>
    <w:rsid w:val="00790546"/>
    <w:rsid w:val="007914AD"/>
    <w:rsid w:val="00792265"/>
    <w:rsid w:val="007A0B43"/>
    <w:rsid w:val="007A2F0B"/>
    <w:rsid w:val="007B4063"/>
    <w:rsid w:val="007B47BF"/>
    <w:rsid w:val="007C1550"/>
    <w:rsid w:val="007C32E4"/>
    <w:rsid w:val="007C6B6E"/>
    <w:rsid w:val="007D1CD4"/>
    <w:rsid w:val="007D5511"/>
    <w:rsid w:val="007D7893"/>
    <w:rsid w:val="007E2F24"/>
    <w:rsid w:val="007E695C"/>
    <w:rsid w:val="007E7D24"/>
    <w:rsid w:val="007F292A"/>
    <w:rsid w:val="007F5B1F"/>
    <w:rsid w:val="008013AA"/>
    <w:rsid w:val="008100CC"/>
    <w:rsid w:val="008101CB"/>
    <w:rsid w:val="008178CA"/>
    <w:rsid w:val="00817A68"/>
    <w:rsid w:val="00822564"/>
    <w:rsid w:val="0082261E"/>
    <w:rsid w:val="00827E34"/>
    <w:rsid w:val="008311B5"/>
    <w:rsid w:val="008340D8"/>
    <w:rsid w:val="00835E2F"/>
    <w:rsid w:val="00836B07"/>
    <w:rsid w:val="00840324"/>
    <w:rsid w:val="0084147C"/>
    <w:rsid w:val="0084286D"/>
    <w:rsid w:val="00843E98"/>
    <w:rsid w:val="00846BC6"/>
    <w:rsid w:val="00847D66"/>
    <w:rsid w:val="00850112"/>
    <w:rsid w:val="008604A0"/>
    <w:rsid w:val="0086053D"/>
    <w:rsid w:val="00861FE5"/>
    <w:rsid w:val="00862110"/>
    <w:rsid w:val="00867234"/>
    <w:rsid w:val="008673B5"/>
    <w:rsid w:val="00867752"/>
    <w:rsid w:val="00872E7F"/>
    <w:rsid w:val="00880EC4"/>
    <w:rsid w:val="008812C3"/>
    <w:rsid w:val="008843F7"/>
    <w:rsid w:val="00891BAC"/>
    <w:rsid w:val="00891C42"/>
    <w:rsid w:val="0089569A"/>
    <w:rsid w:val="0089717B"/>
    <w:rsid w:val="008A6E9F"/>
    <w:rsid w:val="008B13D0"/>
    <w:rsid w:val="008B242D"/>
    <w:rsid w:val="008B36FC"/>
    <w:rsid w:val="008B4385"/>
    <w:rsid w:val="008B4BA5"/>
    <w:rsid w:val="008B5910"/>
    <w:rsid w:val="008B6EA0"/>
    <w:rsid w:val="008B7460"/>
    <w:rsid w:val="008B746E"/>
    <w:rsid w:val="008C1C1B"/>
    <w:rsid w:val="008C73F8"/>
    <w:rsid w:val="008D009F"/>
    <w:rsid w:val="008D0E9F"/>
    <w:rsid w:val="008E14CB"/>
    <w:rsid w:val="008E4C32"/>
    <w:rsid w:val="008E55F2"/>
    <w:rsid w:val="008F13CD"/>
    <w:rsid w:val="008F428C"/>
    <w:rsid w:val="008F6553"/>
    <w:rsid w:val="008F77A4"/>
    <w:rsid w:val="0090132B"/>
    <w:rsid w:val="009024CA"/>
    <w:rsid w:val="00903D45"/>
    <w:rsid w:val="00907C23"/>
    <w:rsid w:val="00912723"/>
    <w:rsid w:val="00916DFB"/>
    <w:rsid w:val="00916F62"/>
    <w:rsid w:val="00920BD0"/>
    <w:rsid w:val="009226A9"/>
    <w:rsid w:val="00923010"/>
    <w:rsid w:val="00935EEF"/>
    <w:rsid w:val="00936C9B"/>
    <w:rsid w:val="00937C1B"/>
    <w:rsid w:val="00940802"/>
    <w:rsid w:val="009456A4"/>
    <w:rsid w:val="0095440D"/>
    <w:rsid w:val="00957802"/>
    <w:rsid w:val="009614F5"/>
    <w:rsid w:val="00964814"/>
    <w:rsid w:val="00965E38"/>
    <w:rsid w:val="00971DE6"/>
    <w:rsid w:val="00972226"/>
    <w:rsid w:val="009723F8"/>
    <w:rsid w:val="009730BC"/>
    <w:rsid w:val="00975889"/>
    <w:rsid w:val="0098138C"/>
    <w:rsid w:val="00982548"/>
    <w:rsid w:val="0098270A"/>
    <w:rsid w:val="00983FD4"/>
    <w:rsid w:val="00986102"/>
    <w:rsid w:val="009934D6"/>
    <w:rsid w:val="00996357"/>
    <w:rsid w:val="009A0ADA"/>
    <w:rsid w:val="009A16AB"/>
    <w:rsid w:val="009A17B1"/>
    <w:rsid w:val="009B0ECF"/>
    <w:rsid w:val="009B3369"/>
    <w:rsid w:val="009B45AC"/>
    <w:rsid w:val="009B6089"/>
    <w:rsid w:val="009B6442"/>
    <w:rsid w:val="009C58EF"/>
    <w:rsid w:val="009D0C2E"/>
    <w:rsid w:val="009D46B7"/>
    <w:rsid w:val="009D4B5A"/>
    <w:rsid w:val="009D7A3E"/>
    <w:rsid w:val="009E603D"/>
    <w:rsid w:val="009E727D"/>
    <w:rsid w:val="009E7A74"/>
    <w:rsid w:val="009F497C"/>
    <w:rsid w:val="009F56AC"/>
    <w:rsid w:val="009F6D43"/>
    <w:rsid w:val="00A03AB2"/>
    <w:rsid w:val="00A13715"/>
    <w:rsid w:val="00A138A9"/>
    <w:rsid w:val="00A14CE5"/>
    <w:rsid w:val="00A21766"/>
    <w:rsid w:val="00A2236B"/>
    <w:rsid w:val="00A255DE"/>
    <w:rsid w:val="00A26A77"/>
    <w:rsid w:val="00A33C20"/>
    <w:rsid w:val="00A35B48"/>
    <w:rsid w:val="00A42DDF"/>
    <w:rsid w:val="00A454EB"/>
    <w:rsid w:val="00A45EAE"/>
    <w:rsid w:val="00A50449"/>
    <w:rsid w:val="00A50BAF"/>
    <w:rsid w:val="00A52DAF"/>
    <w:rsid w:val="00A54B4E"/>
    <w:rsid w:val="00A561CF"/>
    <w:rsid w:val="00A57E23"/>
    <w:rsid w:val="00A626F8"/>
    <w:rsid w:val="00A67A7F"/>
    <w:rsid w:val="00A7052A"/>
    <w:rsid w:val="00A72C3E"/>
    <w:rsid w:val="00A77853"/>
    <w:rsid w:val="00A866F4"/>
    <w:rsid w:val="00A86A4C"/>
    <w:rsid w:val="00A955CC"/>
    <w:rsid w:val="00AB1847"/>
    <w:rsid w:val="00AB2956"/>
    <w:rsid w:val="00AB7AF1"/>
    <w:rsid w:val="00AC0947"/>
    <w:rsid w:val="00AC5B3B"/>
    <w:rsid w:val="00AD54DD"/>
    <w:rsid w:val="00AE02D7"/>
    <w:rsid w:val="00AE0684"/>
    <w:rsid w:val="00AF441E"/>
    <w:rsid w:val="00AF51EF"/>
    <w:rsid w:val="00B01043"/>
    <w:rsid w:val="00B02BD4"/>
    <w:rsid w:val="00B10C0E"/>
    <w:rsid w:val="00B1261F"/>
    <w:rsid w:val="00B1379E"/>
    <w:rsid w:val="00B149B6"/>
    <w:rsid w:val="00B15FCC"/>
    <w:rsid w:val="00B22266"/>
    <w:rsid w:val="00B27B54"/>
    <w:rsid w:val="00B41807"/>
    <w:rsid w:val="00B42DF7"/>
    <w:rsid w:val="00B45CB4"/>
    <w:rsid w:val="00B517C0"/>
    <w:rsid w:val="00B5523F"/>
    <w:rsid w:val="00B64F2C"/>
    <w:rsid w:val="00B67455"/>
    <w:rsid w:val="00B70FB8"/>
    <w:rsid w:val="00B772EC"/>
    <w:rsid w:val="00B77C3A"/>
    <w:rsid w:val="00B819CB"/>
    <w:rsid w:val="00B81F45"/>
    <w:rsid w:val="00B85A7F"/>
    <w:rsid w:val="00B94F88"/>
    <w:rsid w:val="00BA16B9"/>
    <w:rsid w:val="00BA19AB"/>
    <w:rsid w:val="00BA4445"/>
    <w:rsid w:val="00BA4E2D"/>
    <w:rsid w:val="00BA6C38"/>
    <w:rsid w:val="00BB2534"/>
    <w:rsid w:val="00BC732E"/>
    <w:rsid w:val="00BD1FB4"/>
    <w:rsid w:val="00BD40C3"/>
    <w:rsid w:val="00BD65D8"/>
    <w:rsid w:val="00BE19AA"/>
    <w:rsid w:val="00BE744A"/>
    <w:rsid w:val="00BE7865"/>
    <w:rsid w:val="00BF4AEB"/>
    <w:rsid w:val="00C01250"/>
    <w:rsid w:val="00C027F0"/>
    <w:rsid w:val="00C120E8"/>
    <w:rsid w:val="00C13343"/>
    <w:rsid w:val="00C20EBE"/>
    <w:rsid w:val="00C32A40"/>
    <w:rsid w:val="00C3639C"/>
    <w:rsid w:val="00C42CA8"/>
    <w:rsid w:val="00C4794F"/>
    <w:rsid w:val="00C50589"/>
    <w:rsid w:val="00C524A1"/>
    <w:rsid w:val="00C62D44"/>
    <w:rsid w:val="00C64048"/>
    <w:rsid w:val="00C64F2F"/>
    <w:rsid w:val="00C6685A"/>
    <w:rsid w:val="00C7108D"/>
    <w:rsid w:val="00C71CFC"/>
    <w:rsid w:val="00C738BE"/>
    <w:rsid w:val="00C82A75"/>
    <w:rsid w:val="00C92B10"/>
    <w:rsid w:val="00C94FB9"/>
    <w:rsid w:val="00CA0B2D"/>
    <w:rsid w:val="00CB0C44"/>
    <w:rsid w:val="00CB2FDA"/>
    <w:rsid w:val="00CB521D"/>
    <w:rsid w:val="00CC15F4"/>
    <w:rsid w:val="00CC2BF6"/>
    <w:rsid w:val="00CC5814"/>
    <w:rsid w:val="00CC6820"/>
    <w:rsid w:val="00CC6B32"/>
    <w:rsid w:val="00CC7ADF"/>
    <w:rsid w:val="00CC7FC3"/>
    <w:rsid w:val="00CD4251"/>
    <w:rsid w:val="00CD5720"/>
    <w:rsid w:val="00CD6123"/>
    <w:rsid w:val="00CE1941"/>
    <w:rsid w:val="00CE3D33"/>
    <w:rsid w:val="00CE7EF3"/>
    <w:rsid w:val="00CF1752"/>
    <w:rsid w:val="00CF2496"/>
    <w:rsid w:val="00CF3CEF"/>
    <w:rsid w:val="00CF478D"/>
    <w:rsid w:val="00D04F3F"/>
    <w:rsid w:val="00D152EB"/>
    <w:rsid w:val="00D1675B"/>
    <w:rsid w:val="00D1741A"/>
    <w:rsid w:val="00D17BAB"/>
    <w:rsid w:val="00D22E5C"/>
    <w:rsid w:val="00D25B6B"/>
    <w:rsid w:val="00D2676C"/>
    <w:rsid w:val="00D321CD"/>
    <w:rsid w:val="00D322FF"/>
    <w:rsid w:val="00D32700"/>
    <w:rsid w:val="00D34227"/>
    <w:rsid w:val="00D35DAF"/>
    <w:rsid w:val="00D421AA"/>
    <w:rsid w:val="00D43160"/>
    <w:rsid w:val="00D4343D"/>
    <w:rsid w:val="00D43BAF"/>
    <w:rsid w:val="00D45221"/>
    <w:rsid w:val="00D45E61"/>
    <w:rsid w:val="00D47105"/>
    <w:rsid w:val="00D50569"/>
    <w:rsid w:val="00D51E8E"/>
    <w:rsid w:val="00D5557F"/>
    <w:rsid w:val="00D55E51"/>
    <w:rsid w:val="00D57116"/>
    <w:rsid w:val="00D57715"/>
    <w:rsid w:val="00D703D7"/>
    <w:rsid w:val="00D76406"/>
    <w:rsid w:val="00D80B01"/>
    <w:rsid w:val="00D90E9F"/>
    <w:rsid w:val="00D90F78"/>
    <w:rsid w:val="00D91256"/>
    <w:rsid w:val="00DA2517"/>
    <w:rsid w:val="00DA29FA"/>
    <w:rsid w:val="00DA67D4"/>
    <w:rsid w:val="00DA6E2B"/>
    <w:rsid w:val="00DB216B"/>
    <w:rsid w:val="00DB244C"/>
    <w:rsid w:val="00DB253E"/>
    <w:rsid w:val="00DC1CBE"/>
    <w:rsid w:val="00DD00A7"/>
    <w:rsid w:val="00DD10CA"/>
    <w:rsid w:val="00DD23D2"/>
    <w:rsid w:val="00DD6BE2"/>
    <w:rsid w:val="00DE0153"/>
    <w:rsid w:val="00DE09A7"/>
    <w:rsid w:val="00DF09F4"/>
    <w:rsid w:val="00DF385E"/>
    <w:rsid w:val="00E004BD"/>
    <w:rsid w:val="00E07243"/>
    <w:rsid w:val="00E07816"/>
    <w:rsid w:val="00E12803"/>
    <w:rsid w:val="00E1280F"/>
    <w:rsid w:val="00E135AA"/>
    <w:rsid w:val="00E13BB6"/>
    <w:rsid w:val="00E1425E"/>
    <w:rsid w:val="00E1600B"/>
    <w:rsid w:val="00E16A6B"/>
    <w:rsid w:val="00E231CA"/>
    <w:rsid w:val="00E263C4"/>
    <w:rsid w:val="00E32024"/>
    <w:rsid w:val="00E35452"/>
    <w:rsid w:val="00E35572"/>
    <w:rsid w:val="00E376B3"/>
    <w:rsid w:val="00E4643A"/>
    <w:rsid w:val="00E46941"/>
    <w:rsid w:val="00E47D65"/>
    <w:rsid w:val="00E514F8"/>
    <w:rsid w:val="00E53892"/>
    <w:rsid w:val="00E557CE"/>
    <w:rsid w:val="00E60F0B"/>
    <w:rsid w:val="00E66D69"/>
    <w:rsid w:val="00E67973"/>
    <w:rsid w:val="00E703AD"/>
    <w:rsid w:val="00E7107D"/>
    <w:rsid w:val="00E71B6B"/>
    <w:rsid w:val="00E71FF0"/>
    <w:rsid w:val="00E72B13"/>
    <w:rsid w:val="00E738C4"/>
    <w:rsid w:val="00E73CC2"/>
    <w:rsid w:val="00E76769"/>
    <w:rsid w:val="00E77581"/>
    <w:rsid w:val="00E77650"/>
    <w:rsid w:val="00E801C3"/>
    <w:rsid w:val="00E82DBE"/>
    <w:rsid w:val="00E85495"/>
    <w:rsid w:val="00E87229"/>
    <w:rsid w:val="00E95A27"/>
    <w:rsid w:val="00E9748A"/>
    <w:rsid w:val="00E97C2B"/>
    <w:rsid w:val="00EA19C9"/>
    <w:rsid w:val="00EA3C4A"/>
    <w:rsid w:val="00EA52E5"/>
    <w:rsid w:val="00EA6126"/>
    <w:rsid w:val="00EA6178"/>
    <w:rsid w:val="00EB0D11"/>
    <w:rsid w:val="00EB1C23"/>
    <w:rsid w:val="00EB1F73"/>
    <w:rsid w:val="00EB3227"/>
    <w:rsid w:val="00EB4C36"/>
    <w:rsid w:val="00EC0B4F"/>
    <w:rsid w:val="00EC4DAB"/>
    <w:rsid w:val="00ED2C0D"/>
    <w:rsid w:val="00EE4EFA"/>
    <w:rsid w:val="00EE5E8E"/>
    <w:rsid w:val="00EF14A4"/>
    <w:rsid w:val="00EF1624"/>
    <w:rsid w:val="00EF25F2"/>
    <w:rsid w:val="00EF3429"/>
    <w:rsid w:val="00EF38E6"/>
    <w:rsid w:val="00EF5B30"/>
    <w:rsid w:val="00EF5B4A"/>
    <w:rsid w:val="00EF6EB1"/>
    <w:rsid w:val="00F00040"/>
    <w:rsid w:val="00F01151"/>
    <w:rsid w:val="00F0119C"/>
    <w:rsid w:val="00F0516F"/>
    <w:rsid w:val="00F06F40"/>
    <w:rsid w:val="00F10760"/>
    <w:rsid w:val="00F10E74"/>
    <w:rsid w:val="00F12961"/>
    <w:rsid w:val="00F1496B"/>
    <w:rsid w:val="00F17DC8"/>
    <w:rsid w:val="00F2066C"/>
    <w:rsid w:val="00F25C68"/>
    <w:rsid w:val="00F26F66"/>
    <w:rsid w:val="00F30BA4"/>
    <w:rsid w:val="00F34F1C"/>
    <w:rsid w:val="00F3507A"/>
    <w:rsid w:val="00F44498"/>
    <w:rsid w:val="00F4740E"/>
    <w:rsid w:val="00F522EF"/>
    <w:rsid w:val="00F53434"/>
    <w:rsid w:val="00F54772"/>
    <w:rsid w:val="00F55F6D"/>
    <w:rsid w:val="00F568A2"/>
    <w:rsid w:val="00F57EA2"/>
    <w:rsid w:val="00F62287"/>
    <w:rsid w:val="00F63BE8"/>
    <w:rsid w:val="00F66748"/>
    <w:rsid w:val="00F6717E"/>
    <w:rsid w:val="00F75BC7"/>
    <w:rsid w:val="00F764F8"/>
    <w:rsid w:val="00F771C8"/>
    <w:rsid w:val="00F77486"/>
    <w:rsid w:val="00F81674"/>
    <w:rsid w:val="00F83701"/>
    <w:rsid w:val="00F83CB9"/>
    <w:rsid w:val="00F847D3"/>
    <w:rsid w:val="00F84DE9"/>
    <w:rsid w:val="00F8690D"/>
    <w:rsid w:val="00F90826"/>
    <w:rsid w:val="00F92BF8"/>
    <w:rsid w:val="00F92C80"/>
    <w:rsid w:val="00F94E49"/>
    <w:rsid w:val="00F954AD"/>
    <w:rsid w:val="00F9568F"/>
    <w:rsid w:val="00FB5189"/>
    <w:rsid w:val="00FB5A01"/>
    <w:rsid w:val="00FB63FD"/>
    <w:rsid w:val="00FB714B"/>
    <w:rsid w:val="00FC04EC"/>
    <w:rsid w:val="00FC4586"/>
    <w:rsid w:val="00FC6B21"/>
    <w:rsid w:val="00FD671D"/>
    <w:rsid w:val="00FD7908"/>
    <w:rsid w:val="00FF1F2E"/>
    <w:rsid w:val="00FF3A4E"/>
    <w:rsid w:val="00FF4A8A"/>
    <w:rsid w:val="00FF4AFE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9D8F0"/>
  <w15:chartTrackingRefBased/>
  <w15:docId w15:val="{DDAB299F-45AF-4FCA-A6E2-9A46E12D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280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E12803"/>
    <w:pPr>
      <w:snapToGrid w:val="0"/>
      <w:ind w:left="264" w:hangingChars="110" w:hanging="264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縮排 字元"/>
    <w:basedOn w:val="a0"/>
    <w:link w:val="a4"/>
    <w:rsid w:val="00E12803"/>
    <w:rPr>
      <w:rFonts w:ascii="Times New Roman" w:eastAsia="新細明體" w:hAnsi="Times New Roman" w:cs="Times New Roman"/>
      <w:szCs w:val="24"/>
    </w:rPr>
  </w:style>
  <w:style w:type="character" w:styleId="a6">
    <w:name w:val="Hyperlink"/>
    <w:rsid w:val="00E12803"/>
    <w:rPr>
      <w:color w:val="0000FF"/>
      <w:u w:val="single"/>
    </w:rPr>
  </w:style>
  <w:style w:type="paragraph" w:styleId="a7">
    <w:name w:val="Balloon Text"/>
    <w:basedOn w:val="a"/>
    <w:link w:val="a8"/>
    <w:semiHidden/>
    <w:rsid w:val="00E12803"/>
    <w:rPr>
      <w:rFonts w:ascii="Arial" w:eastAsia="新細明體" w:hAnsi="Arial" w:cs="Times New Roman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E12803"/>
    <w:rPr>
      <w:rFonts w:ascii="Arial" w:eastAsia="新細明體" w:hAnsi="Arial" w:cs="Times New Roman"/>
      <w:sz w:val="18"/>
      <w:szCs w:val="18"/>
    </w:rPr>
  </w:style>
  <w:style w:type="paragraph" w:styleId="a9">
    <w:name w:val="Document Map"/>
    <w:basedOn w:val="a"/>
    <w:link w:val="aa"/>
    <w:rsid w:val="00E12803"/>
    <w:rPr>
      <w:rFonts w:ascii="Tahoma" w:eastAsia="新細明體" w:hAnsi="Tahoma" w:cs="Tahoma"/>
      <w:sz w:val="16"/>
      <w:szCs w:val="16"/>
    </w:rPr>
  </w:style>
  <w:style w:type="character" w:customStyle="1" w:styleId="aa">
    <w:name w:val="文件引導模式 字元"/>
    <w:basedOn w:val="a0"/>
    <w:link w:val="a9"/>
    <w:rsid w:val="00E12803"/>
    <w:rPr>
      <w:rFonts w:ascii="Tahoma" w:eastAsia="新細明體" w:hAnsi="Tahoma" w:cs="Tahoma"/>
      <w:sz w:val="16"/>
      <w:szCs w:val="16"/>
    </w:rPr>
  </w:style>
  <w:style w:type="paragraph" w:styleId="ab">
    <w:name w:val="header"/>
    <w:basedOn w:val="a"/>
    <w:link w:val="ac"/>
    <w:rsid w:val="00E1280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c">
    <w:name w:val="頁首 字元"/>
    <w:basedOn w:val="a0"/>
    <w:link w:val="ab"/>
    <w:rsid w:val="00E1280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d">
    <w:name w:val="footer"/>
    <w:basedOn w:val="a"/>
    <w:link w:val="ae"/>
    <w:rsid w:val="00E1280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e">
    <w:name w:val="頁尾 字元"/>
    <w:basedOn w:val="a0"/>
    <w:link w:val="ad"/>
    <w:rsid w:val="00E1280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f">
    <w:name w:val="Date"/>
    <w:basedOn w:val="a"/>
    <w:next w:val="a"/>
    <w:link w:val="af0"/>
    <w:rsid w:val="00E12803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f0">
    <w:name w:val="日期 字元"/>
    <w:basedOn w:val="a0"/>
    <w:link w:val="af"/>
    <w:rsid w:val="00E12803"/>
    <w:rPr>
      <w:rFonts w:ascii="Times New Roman" w:eastAsia="新細明體" w:hAnsi="Times New Roman" w:cs="Times New Roman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A03AB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344BF0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8D0E9F"/>
    <w:rPr>
      <w:i/>
      <w:iCs/>
    </w:rPr>
  </w:style>
  <w:style w:type="paragraph" w:styleId="af3">
    <w:name w:val="List Paragraph"/>
    <w:basedOn w:val="a"/>
    <w:uiPriority w:val="34"/>
    <w:qFormat/>
    <w:rsid w:val="00526EE1"/>
    <w:pPr>
      <w:ind w:leftChars="200" w:left="480"/>
    </w:pPr>
  </w:style>
  <w:style w:type="character" w:styleId="af4">
    <w:name w:val="Strong"/>
    <w:qFormat/>
    <w:rsid w:val="005F6FAA"/>
    <w:rPr>
      <w:b/>
      <w:bCs/>
    </w:rPr>
  </w:style>
  <w:style w:type="paragraph" w:customStyle="1" w:styleId="af5">
    <w:name w:val="表格內容"/>
    <w:basedOn w:val="a"/>
    <w:qFormat/>
    <w:rsid w:val="005F6FAA"/>
    <w:pPr>
      <w:suppressLineNumbers/>
      <w:suppressAutoHyphens/>
    </w:pPr>
    <w:rPr>
      <w:rFonts w:ascii="Liberation Serif" w:eastAsia="Noto Serif CJK TC" w:hAnsi="Liberation Serif" w:cs="Noto Sans CJK TC"/>
      <w:szCs w:val="24"/>
      <w:lang w:bidi="hi-IN"/>
    </w:rPr>
  </w:style>
  <w:style w:type="character" w:styleId="af6">
    <w:name w:val="Unresolved Mention"/>
    <w:basedOn w:val="a0"/>
    <w:uiPriority w:val="99"/>
    <w:semiHidden/>
    <w:unhideWhenUsed/>
    <w:rsid w:val="00F66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18V6M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pilepsy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小玉</dc:creator>
  <cp:keywords/>
  <dc:description/>
  <cp:lastModifiedBy>台灣癲癇醫學會</cp:lastModifiedBy>
  <cp:revision>48</cp:revision>
  <cp:lastPrinted>2026-06-09T05:27:00Z</cp:lastPrinted>
  <dcterms:created xsi:type="dcterms:W3CDTF">2026-06-02T08:34:00Z</dcterms:created>
  <dcterms:modified xsi:type="dcterms:W3CDTF">2026-06-18T04:34:00Z</dcterms:modified>
</cp:coreProperties>
</file>